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DF50" w14:textId="77777777" w:rsidR="00D550C4" w:rsidRPr="00C16FF5" w:rsidRDefault="00D550C4" w:rsidP="00C16FF5">
      <w:pPr>
        <w:rPr>
          <w:rFonts w:ascii="Bookman Old Style" w:hAnsi="Bookman Old Style" w:cstheme="minorBidi"/>
          <w:b/>
          <w:bCs/>
          <w:sz w:val="24"/>
          <w:szCs w:val="24"/>
          <w:rtl/>
          <w:lang w:val="en-US" w:bidi="ar-LY"/>
        </w:rPr>
      </w:pPr>
    </w:p>
    <w:p w14:paraId="2EDD340A" w14:textId="14476A89" w:rsidR="00D550C4" w:rsidRPr="00C16FF5" w:rsidRDefault="00FF00EC" w:rsidP="00C16FF5">
      <w:pPr>
        <w:jc w:val="center"/>
        <w:rPr>
          <w:rFonts w:ascii="Bookman Old Style" w:hAnsi="Bookman Old Style" w:cs="Bookman Old Style"/>
          <w:b/>
          <w:bCs/>
          <w:sz w:val="32"/>
          <w:szCs w:val="32"/>
          <w:lang w:val="en-US"/>
        </w:rPr>
      </w:pPr>
      <w:r w:rsidRPr="00C16FF5">
        <w:rPr>
          <w:rFonts w:ascii="Bookman Old Style" w:hAnsi="Bookman Old Style" w:cs="Bookman Old Style"/>
          <w:b/>
          <w:bCs/>
          <w:sz w:val="32"/>
          <w:szCs w:val="32"/>
          <w:lang w:val="en-US"/>
        </w:rPr>
        <w:t>The Pattern and Prevalence of Dyslipidemia among Type 2 Diabetic Patients Attending Diabetes Clinic</w:t>
      </w:r>
      <w:r w:rsidR="00C16FF5">
        <w:rPr>
          <w:rFonts w:ascii="Bookman Old Style" w:hAnsi="Bookman Old Style" w:cs="Bookman Old Style"/>
          <w:b/>
          <w:bCs/>
          <w:sz w:val="32"/>
          <w:szCs w:val="32"/>
          <w:lang w:val="en-US"/>
        </w:rPr>
        <w:t xml:space="preserve"> </w:t>
      </w:r>
      <w:r w:rsidRPr="00C16FF5">
        <w:rPr>
          <w:rFonts w:ascii="Bookman Old Style" w:hAnsi="Bookman Old Style" w:cs="Bookman Old Style"/>
          <w:b/>
          <w:bCs/>
          <w:sz w:val="32"/>
          <w:szCs w:val="32"/>
          <w:lang w:val="en-US"/>
        </w:rPr>
        <w:t>at Tripoli University Hospital</w:t>
      </w:r>
    </w:p>
    <w:p w14:paraId="621AD484" w14:textId="5D06CC96" w:rsidR="00D550C4" w:rsidRPr="00C16FF5" w:rsidRDefault="00FF00EC" w:rsidP="00C16FF5">
      <w:pPr>
        <w:spacing w:before="120" w:after="120"/>
        <w:jc w:val="center"/>
        <w:rPr>
          <w:rFonts w:ascii="Bookman Old Style" w:hAnsi="Bookman Old Style" w:cs="Bookman Old Style"/>
          <w:b/>
          <w:bCs/>
          <w:sz w:val="18"/>
          <w:szCs w:val="18"/>
          <w:lang w:val="en-US"/>
        </w:rPr>
      </w:pPr>
      <w:r w:rsidRPr="00C16FF5">
        <w:rPr>
          <w:rFonts w:ascii="Bookman Old Style" w:hAnsi="Bookman Old Style" w:cs="Bookman Old Style"/>
          <w:b/>
          <w:bCs/>
          <w:sz w:val="18"/>
          <w:szCs w:val="18"/>
          <w:lang w:val="en-US"/>
        </w:rPr>
        <w:t>Najwa Rhayem</w:t>
      </w:r>
      <w:r w:rsidRPr="00C16FF5">
        <w:rPr>
          <w:rFonts w:ascii="Bookman Old Style" w:hAnsi="Bookman Old Style" w:cs="Bookman Old Style"/>
          <w:b/>
          <w:bCs/>
          <w:sz w:val="18"/>
          <w:szCs w:val="18"/>
          <w:vertAlign w:val="superscript"/>
          <w:lang w:val="en-US"/>
        </w:rPr>
        <w:t>1</w:t>
      </w:r>
      <w:r w:rsidRPr="00C16FF5">
        <w:rPr>
          <w:rFonts w:ascii="Bookman Old Style" w:hAnsi="Bookman Old Style" w:cs="Bookman Old Style"/>
          <w:b/>
          <w:bCs/>
          <w:sz w:val="18"/>
          <w:szCs w:val="18"/>
          <w:lang w:val="en-US"/>
        </w:rPr>
        <w:t>*</w:t>
      </w:r>
      <w:r w:rsidRPr="00C16FF5">
        <w:rPr>
          <w:rFonts w:ascii="Bookman Old Style" w:hAnsi="Bookman Old Style" w:cs="Bookman Old Style"/>
          <w:b/>
          <w:bCs/>
          <w:noProof/>
          <w:sz w:val="18"/>
          <w:szCs w:val="18"/>
          <w:lang w:val="en-US"/>
        </w:rPr>
        <w:drawing>
          <wp:inline distT="0" distB="0" distL="0" distR="0" wp14:anchorId="54C2FF43" wp14:editId="29750C2D">
            <wp:extent cx="125095" cy="125095"/>
            <wp:effectExtent l="0" t="0" r="8255" b="8255"/>
            <wp:docPr id="10" name="Picture 10">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 name="Picture 10">
                      <a:hlinkClick r:id="rId8"/>
                    </pic:cNvPr>
                    <pic:cNvPicPr/>
                  </pic:nvPicPr>
                  <pic:blipFill>
                    <a:blip r:embed="rId9" cstate="print"/>
                    <a:srcRect/>
                    <a:stretch>
                      <a:fillRect/>
                    </a:stretch>
                  </pic:blipFill>
                  <pic:spPr>
                    <a:xfrm>
                      <a:off x="0" y="0"/>
                      <a:ext cx="125676" cy="125676"/>
                    </a:xfrm>
                    <a:prstGeom prst="rect">
                      <a:avLst/>
                    </a:prstGeom>
                  </pic:spPr>
                </pic:pic>
              </a:graphicData>
            </a:graphic>
          </wp:inline>
        </w:drawing>
      </w:r>
      <w:r w:rsidRPr="00C16FF5">
        <w:rPr>
          <w:rFonts w:ascii="Bookman Old Style" w:hAnsi="Bookman Old Style" w:cs="Bookman Old Style"/>
          <w:b/>
          <w:bCs/>
          <w:sz w:val="18"/>
          <w:szCs w:val="18"/>
          <w:lang w:val="en-US"/>
        </w:rPr>
        <w:t>, Monia Ramah</w:t>
      </w:r>
      <w:r w:rsidRPr="00C16FF5">
        <w:rPr>
          <w:rFonts w:ascii="Bookman Old Style" w:hAnsi="Bookman Old Style" w:cs="Bookman Old Style"/>
          <w:b/>
          <w:bCs/>
          <w:sz w:val="18"/>
          <w:szCs w:val="18"/>
          <w:vertAlign w:val="superscript"/>
          <w:lang w:val="en-US"/>
        </w:rPr>
        <w:t>2</w:t>
      </w:r>
      <w:r w:rsidRPr="00C16FF5">
        <w:rPr>
          <w:rFonts w:ascii="Bookman Old Style" w:hAnsi="Bookman Old Style" w:cs="Bookman Old Style"/>
          <w:b/>
          <w:bCs/>
          <w:noProof/>
          <w:sz w:val="18"/>
          <w:szCs w:val="18"/>
          <w:lang w:val="en-US"/>
        </w:rPr>
        <w:drawing>
          <wp:inline distT="0" distB="0" distL="0" distR="0" wp14:anchorId="20261885" wp14:editId="473A889C">
            <wp:extent cx="125095" cy="125095"/>
            <wp:effectExtent l="0" t="0" r="8255" b="8255"/>
            <wp:docPr id="9" name="Picture 10">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9" name="Picture 10">
                      <a:hlinkClick r:id="rId10"/>
                    </pic:cNvPr>
                    <pic:cNvPicPr/>
                  </pic:nvPicPr>
                  <pic:blipFill>
                    <a:blip r:embed="rId9" cstate="print"/>
                    <a:srcRect/>
                    <a:stretch>
                      <a:fillRect/>
                    </a:stretch>
                  </pic:blipFill>
                  <pic:spPr>
                    <a:xfrm>
                      <a:off x="0" y="0"/>
                      <a:ext cx="125676" cy="125676"/>
                    </a:xfrm>
                    <a:prstGeom prst="rect">
                      <a:avLst/>
                    </a:prstGeom>
                  </pic:spPr>
                </pic:pic>
              </a:graphicData>
            </a:graphic>
          </wp:inline>
        </w:drawing>
      </w:r>
      <w:r w:rsidRPr="00C16FF5">
        <w:rPr>
          <w:rFonts w:ascii="Bookman Old Style" w:hAnsi="Bookman Old Style" w:cs="Bookman Old Style"/>
          <w:b/>
          <w:bCs/>
          <w:sz w:val="18"/>
          <w:szCs w:val="18"/>
          <w:lang w:val="en-US"/>
        </w:rPr>
        <w:t xml:space="preserve"> </w:t>
      </w:r>
    </w:p>
    <w:p w14:paraId="3A57C7F6" w14:textId="66B46EBC" w:rsidR="00D550C4" w:rsidRPr="00C16FF5" w:rsidRDefault="00FF00EC" w:rsidP="00C16FF5">
      <w:pPr>
        <w:jc w:val="center"/>
        <w:rPr>
          <w:rFonts w:ascii="Bookman Old Style" w:hAnsi="Bookman Old Style" w:cs="Bookman Old Style"/>
          <w:i/>
          <w:iCs/>
          <w:sz w:val="18"/>
          <w:szCs w:val="18"/>
          <w:rtl/>
          <w:lang w:val="en-US"/>
        </w:rPr>
      </w:pPr>
      <w:r w:rsidRPr="00C16FF5">
        <w:rPr>
          <w:rFonts w:ascii="Bookman Old Style" w:hAnsi="Bookman Old Style" w:cs="Bookman Old Style"/>
          <w:i/>
          <w:iCs/>
          <w:sz w:val="18"/>
          <w:szCs w:val="18"/>
          <w:vertAlign w:val="superscript"/>
          <w:lang w:val="en-US"/>
        </w:rPr>
        <w:t>1</w:t>
      </w:r>
      <w:r w:rsidRPr="00C16FF5">
        <w:rPr>
          <w:rFonts w:ascii="Bookman Old Style" w:hAnsi="Bookman Old Style" w:cs="Bookman Old Style"/>
          <w:i/>
          <w:iCs/>
          <w:sz w:val="18"/>
          <w:szCs w:val="18"/>
          <w:lang w:val="en-US"/>
        </w:rPr>
        <w:t>Department of Medicine</w:t>
      </w:r>
      <w:r w:rsidR="00560B81">
        <w:rPr>
          <w:rFonts w:ascii="Bookman Old Style" w:hAnsi="Bookman Old Style" w:cs="Bookman Old Style"/>
          <w:i/>
          <w:iCs/>
          <w:sz w:val="18"/>
          <w:szCs w:val="18"/>
          <w:lang w:val="en-US"/>
        </w:rPr>
        <w:t>,</w:t>
      </w:r>
      <w:r w:rsidRPr="00C16FF5">
        <w:rPr>
          <w:rFonts w:ascii="Bookman Old Style" w:hAnsi="Bookman Old Style" w:cs="Bookman Old Style"/>
          <w:i/>
          <w:iCs/>
          <w:sz w:val="18"/>
          <w:szCs w:val="18"/>
          <w:lang w:val="en-US"/>
        </w:rPr>
        <w:t xml:space="preserve"> Faculty of Medicine, University </w:t>
      </w:r>
      <w:r w:rsidR="00C16FF5" w:rsidRPr="00C16FF5">
        <w:rPr>
          <w:rFonts w:ascii="Bookman Old Style" w:hAnsi="Bookman Old Style" w:cs="Bookman Old Style"/>
          <w:i/>
          <w:iCs/>
          <w:sz w:val="18"/>
          <w:szCs w:val="18"/>
          <w:lang w:val="en-US"/>
        </w:rPr>
        <w:t>of</w:t>
      </w:r>
      <w:r w:rsidRPr="00C16FF5">
        <w:rPr>
          <w:rFonts w:ascii="Bookman Old Style" w:hAnsi="Bookman Old Style" w:cs="Bookman Old Style"/>
          <w:i/>
          <w:iCs/>
          <w:sz w:val="18"/>
          <w:szCs w:val="18"/>
          <w:lang w:val="en-US"/>
        </w:rPr>
        <w:t xml:space="preserve"> Tripoli, Tripoli, Libya</w:t>
      </w:r>
    </w:p>
    <w:p w14:paraId="549EF372" w14:textId="1CA9009A" w:rsidR="00D550C4" w:rsidRPr="00C16FF5" w:rsidRDefault="00FF00EC" w:rsidP="00C16FF5">
      <w:pPr>
        <w:jc w:val="center"/>
        <w:rPr>
          <w:rFonts w:ascii="Bookman Old Style" w:hAnsi="Bookman Old Style" w:cs="Bookman Old Style"/>
          <w:i/>
          <w:iCs/>
          <w:sz w:val="18"/>
          <w:szCs w:val="18"/>
          <w:lang w:val="en-US"/>
        </w:rPr>
      </w:pPr>
      <w:r w:rsidRPr="00C16FF5">
        <w:rPr>
          <w:rFonts w:ascii="Bookman Old Style" w:hAnsi="Bookman Old Style" w:cs="Bookman Old Style"/>
          <w:i/>
          <w:iCs/>
          <w:sz w:val="18"/>
          <w:szCs w:val="18"/>
          <w:vertAlign w:val="superscript"/>
          <w:lang w:val="en-US"/>
        </w:rPr>
        <w:t>2</w:t>
      </w:r>
      <w:r w:rsidRPr="00C16FF5">
        <w:rPr>
          <w:rFonts w:ascii="Bookman Old Style" w:hAnsi="Bookman Old Style" w:cs="Bookman Old Style"/>
          <w:i/>
          <w:iCs/>
          <w:sz w:val="18"/>
          <w:szCs w:val="18"/>
          <w:lang w:val="en-US"/>
        </w:rPr>
        <w:t>Diabetes Endocrine Hospital</w:t>
      </w:r>
      <w:r w:rsidR="00C16FF5">
        <w:rPr>
          <w:rFonts w:ascii="Bookman Old Style" w:hAnsi="Bookman Old Style" w:cs="Bookman Old Style"/>
          <w:i/>
          <w:iCs/>
          <w:sz w:val="18"/>
          <w:szCs w:val="18"/>
          <w:lang w:val="en-US"/>
        </w:rPr>
        <w:t>,</w:t>
      </w:r>
      <w:r w:rsidRPr="00C16FF5">
        <w:rPr>
          <w:rFonts w:ascii="Bookman Old Style" w:hAnsi="Bookman Old Style" w:cs="Bookman Old Style"/>
          <w:i/>
          <w:iCs/>
          <w:sz w:val="18"/>
          <w:szCs w:val="18"/>
          <w:lang w:val="en-US"/>
        </w:rPr>
        <w:t xml:space="preserve"> Tripoli</w:t>
      </w:r>
      <w:r w:rsidR="00C16FF5">
        <w:rPr>
          <w:rFonts w:ascii="Bookman Old Style" w:hAnsi="Bookman Old Style" w:cs="Bookman Old Style"/>
          <w:i/>
          <w:iCs/>
          <w:sz w:val="18"/>
          <w:szCs w:val="18"/>
          <w:lang w:val="en-US"/>
        </w:rPr>
        <w:t>, Libya</w:t>
      </w:r>
    </w:p>
    <w:p w14:paraId="70EE3666" w14:textId="77777777" w:rsidR="00D550C4" w:rsidRPr="00C16FF5" w:rsidRDefault="00D550C4" w:rsidP="00C16FF5">
      <w:pPr>
        <w:rPr>
          <w:rFonts w:ascii="Bookman Old Style" w:hAnsi="Bookman Old Style"/>
        </w:rPr>
      </w:pPr>
    </w:p>
    <w:tbl>
      <w:tblPr>
        <w:tblStyle w:val="TableGrid"/>
        <w:tblW w:w="9885"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2"/>
        <w:gridCol w:w="236"/>
        <w:gridCol w:w="6997"/>
      </w:tblGrid>
      <w:tr w:rsidR="00D550C4" w:rsidRPr="00C16FF5" w14:paraId="33F38A71" w14:textId="77777777">
        <w:trPr>
          <w:trHeight w:val="1822"/>
          <w:jc w:val="center"/>
        </w:trPr>
        <w:tc>
          <w:tcPr>
            <w:tcW w:w="2652" w:type="dxa"/>
          </w:tcPr>
          <w:p w14:paraId="7DA9ED06" w14:textId="77777777" w:rsidR="00D550C4" w:rsidRPr="00C16FF5" w:rsidRDefault="00D550C4" w:rsidP="00C16FF5">
            <w:pPr>
              <w:rPr>
                <w:rFonts w:ascii="Bookman Old Style" w:hAnsi="Bookman Old Style" w:cs="Sakkal Majalla"/>
                <w:i/>
                <w:iCs/>
                <w:sz w:val="18"/>
                <w:szCs w:val="18"/>
                <w:lang w:val="en-US"/>
              </w:rPr>
            </w:pPr>
          </w:p>
          <w:p w14:paraId="7AF6F6B0" w14:textId="77777777" w:rsidR="00D550C4" w:rsidRPr="00C16FF5" w:rsidRDefault="00FF00EC" w:rsidP="00C16FF5">
            <w:pPr>
              <w:pStyle w:val="Els-keywords"/>
              <w:pBdr>
                <w:top w:val="single" w:sz="4" w:space="1" w:color="auto"/>
              </w:pBdr>
            </w:pPr>
            <w:r w:rsidRPr="00C16FF5">
              <w:rPr>
                <w:rFonts w:ascii="Times New Roman" w:hAnsi="Times New Roman" w:cs="Sakkal Majalla"/>
                <w:b/>
                <w:bCs/>
                <w:noProof/>
                <w:sz w:val="18"/>
                <w:szCs w:val="18"/>
                <w:lang w:bidi="ar-SA"/>
              </w:rPr>
              <w:t>Keywords</w:t>
            </w:r>
            <w:r w:rsidRPr="00C16FF5">
              <w:t>:</w:t>
            </w:r>
          </w:p>
          <w:p w14:paraId="3047F161" w14:textId="509C9D6F" w:rsidR="00D550C4" w:rsidRPr="00C16FF5" w:rsidRDefault="00FF00EC" w:rsidP="00C16FF5">
            <w:pPr>
              <w:pStyle w:val="Els-keywords"/>
            </w:pPr>
            <w:r w:rsidRPr="00C16FF5">
              <w:t>Diabetes</w:t>
            </w:r>
            <w:r w:rsidR="00C16FF5" w:rsidRPr="00C16FF5">
              <w:t xml:space="preserve">, </w:t>
            </w:r>
            <w:r w:rsidRPr="00C16FF5">
              <w:t>CVD</w:t>
            </w:r>
            <w:r w:rsidR="00C16FF5" w:rsidRPr="00C16FF5">
              <w:t xml:space="preserve">, </w:t>
            </w:r>
            <w:r w:rsidRPr="00C16FF5">
              <w:rPr>
                <w:lang w:val="en-US"/>
              </w:rPr>
              <w:t>H</w:t>
            </w:r>
            <w:proofErr w:type="spellStart"/>
            <w:r w:rsidRPr="00C16FF5">
              <w:t>ypertension</w:t>
            </w:r>
            <w:proofErr w:type="spellEnd"/>
            <w:r w:rsidR="00C16FF5" w:rsidRPr="00C16FF5">
              <w:t xml:space="preserve">, </w:t>
            </w:r>
            <w:r w:rsidRPr="00C16FF5">
              <w:rPr>
                <w:lang w:val="en-US"/>
              </w:rPr>
              <w:t>D</w:t>
            </w:r>
            <w:proofErr w:type="spellStart"/>
            <w:r w:rsidRPr="00C16FF5">
              <w:t>yslipidemia</w:t>
            </w:r>
            <w:proofErr w:type="spellEnd"/>
            <w:r w:rsidR="00C16FF5" w:rsidRPr="00C16FF5">
              <w:t xml:space="preserve">, </w:t>
            </w:r>
            <w:r w:rsidRPr="00C16FF5">
              <w:rPr>
                <w:lang w:val="en-US"/>
              </w:rPr>
              <w:t>Tripoli</w:t>
            </w:r>
            <w:r w:rsidRPr="00C16FF5">
              <w:t xml:space="preserve"> university hospital</w:t>
            </w:r>
            <w:r w:rsidR="00C16FF5" w:rsidRPr="00C16FF5">
              <w:t xml:space="preserve">, </w:t>
            </w:r>
            <w:r w:rsidRPr="00C16FF5">
              <w:t xml:space="preserve">Libya.   </w:t>
            </w:r>
          </w:p>
          <w:p w14:paraId="5303DDCB" w14:textId="77777777" w:rsidR="00D550C4" w:rsidRPr="00C16FF5" w:rsidRDefault="00D550C4" w:rsidP="00C16FF5">
            <w:pPr>
              <w:rPr>
                <w:rFonts w:ascii="Bookman Old Style" w:hAnsi="Bookman Old Style"/>
                <w:i/>
                <w:iCs/>
                <w:lang w:val="en-IN"/>
              </w:rPr>
            </w:pPr>
          </w:p>
          <w:p w14:paraId="05A2EE7B" w14:textId="77777777" w:rsidR="00B67BCF" w:rsidRPr="00B67BCF" w:rsidRDefault="00B67BCF" w:rsidP="00B67BCF">
            <w:pPr>
              <w:rPr>
                <w:i/>
                <w:iCs/>
                <w:szCs w:val="16"/>
                <w:lang w:eastAsia="en-US"/>
              </w:rPr>
            </w:pPr>
          </w:p>
          <w:p w14:paraId="56A38953" w14:textId="77777777" w:rsidR="00B67BCF" w:rsidRPr="00B67BCF" w:rsidRDefault="00B67BCF" w:rsidP="00B67BCF">
            <w:pPr>
              <w:rPr>
                <w:i/>
                <w:iCs/>
                <w:szCs w:val="16"/>
                <w:lang w:eastAsia="en-US"/>
              </w:rPr>
            </w:pPr>
            <w:r w:rsidRPr="00B67BCF">
              <w:rPr>
                <w:b/>
                <w:bCs/>
                <w:i/>
                <w:iCs/>
                <w:szCs w:val="16"/>
                <w:lang w:eastAsia="en-US"/>
              </w:rPr>
              <w:t xml:space="preserve">Received     </w:t>
            </w:r>
            <w:r w:rsidRPr="00B67BCF">
              <w:rPr>
                <w:i/>
                <w:iCs/>
                <w:szCs w:val="16"/>
                <w:lang w:eastAsia="en-US"/>
              </w:rPr>
              <w:t>15 Nov 2024</w:t>
            </w:r>
          </w:p>
          <w:p w14:paraId="5AD8082C" w14:textId="77777777" w:rsidR="00B67BCF" w:rsidRPr="00B67BCF" w:rsidRDefault="00B67BCF" w:rsidP="00B67BCF">
            <w:pPr>
              <w:rPr>
                <w:i/>
                <w:iCs/>
                <w:szCs w:val="16"/>
                <w:lang w:eastAsia="en-US"/>
              </w:rPr>
            </w:pPr>
            <w:r w:rsidRPr="00B67BCF">
              <w:rPr>
                <w:b/>
                <w:bCs/>
                <w:i/>
                <w:iCs/>
                <w:szCs w:val="16"/>
                <w:lang w:eastAsia="en-US"/>
              </w:rPr>
              <w:t>Accepted</w:t>
            </w:r>
            <w:r w:rsidRPr="00B67BCF">
              <w:rPr>
                <w:i/>
                <w:iCs/>
                <w:szCs w:val="16"/>
                <w:lang w:eastAsia="en-US"/>
              </w:rPr>
              <w:t xml:space="preserve">    24 Jan 2025</w:t>
            </w:r>
          </w:p>
          <w:p w14:paraId="2CBE63B7" w14:textId="77777777" w:rsidR="00B67BCF" w:rsidRPr="00B67BCF" w:rsidRDefault="00B67BCF" w:rsidP="00B67BCF">
            <w:pPr>
              <w:rPr>
                <w:i/>
                <w:iCs/>
                <w:szCs w:val="16"/>
                <w:lang w:eastAsia="en-US"/>
              </w:rPr>
            </w:pPr>
            <w:proofErr w:type="gramStart"/>
            <w:r w:rsidRPr="00B67BCF">
              <w:rPr>
                <w:b/>
                <w:bCs/>
                <w:i/>
                <w:iCs/>
                <w:szCs w:val="16"/>
                <w:lang w:eastAsia="en-US"/>
              </w:rPr>
              <w:t xml:space="preserve">Published  </w:t>
            </w:r>
            <w:r w:rsidRPr="00B67BCF">
              <w:rPr>
                <w:i/>
                <w:iCs/>
                <w:szCs w:val="16"/>
                <w:lang w:eastAsia="en-US"/>
              </w:rPr>
              <w:t>06</w:t>
            </w:r>
            <w:proofErr w:type="gramEnd"/>
            <w:r w:rsidRPr="00B67BCF">
              <w:rPr>
                <w:i/>
                <w:iCs/>
                <w:szCs w:val="16"/>
                <w:lang w:eastAsia="en-US"/>
              </w:rPr>
              <w:t xml:space="preserve"> Feb 2025</w:t>
            </w:r>
          </w:p>
          <w:p w14:paraId="34901A84" w14:textId="6DEBEEBF" w:rsidR="00D550C4" w:rsidRPr="00B67BCF" w:rsidRDefault="00D550C4" w:rsidP="00C16FF5">
            <w:pPr>
              <w:rPr>
                <w:rFonts w:ascii="Bookman Old Style" w:hAnsi="Bookman Old Style"/>
                <w:i/>
                <w:iCs/>
              </w:rPr>
            </w:pPr>
          </w:p>
        </w:tc>
        <w:tc>
          <w:tcPr>
            <w:tcW w:w="235" w:type="dxa"/>
            <w:tcBorders>
              <w:bottom w:val="nil"/>
            </w:tcBorders>
          </w:tcPr>
          <w:p w14:paraId="175614FE" w14:textId="77777777" w:rsidR="00D550C4" w:rsidRPr="00C16FF5" w:rsidRDefault="00D550C4" w:rsidP="00C16FF5">
            <w:pPr>
              <w:rPr>
                <w:rFonts w:ascii="Bookman Old Style" w:hAnsi="Bookman Old Style" w:cs="Sakkal Majalla"/>
                <w:sz w:val="18"/>
                <w:szCs w:val="18"/>
              </w:rPr>
            </w:pPr>
          </w:p>
        </w:tc>
        <w:tc>
          <w:tcPr>
            <w:tcW w:w="6998" w:type="dxa"/>
          </w:tcPr>
          <w:p w14:paraId="5C702259" w14:textId="77777777" w:rsidR="00D550C4" w:rsidRPr="00C16FF5" w:rsidRDefault="00FF00EC" w:rsidP="00C16FF5">
            <w:pPr>
              <w:pStyle w:val="Els-Abstract-head"/>
              <w:spacing w:before="0" w:after="0"/>
              <w:jc w:val="both"/>
              <w:rPr>
                <w:rFonts w:ascii="Bookman Old Style" w:hAnsi="Bookman Old Style" w:cs="Sakkal Majalla"/>
                <w:bCs/>
                <w:smallCaps/>
                <w:szCs w:val="18"/>
              </w:rPr>
            </w:pPr>
            <w:r w:rsidRPr="00C16FF5">
              <w:rPr>
                <w:rFonts w:ascii="Bookman Old Style" w:hAnsi="Bookman Old Style" w:cs="Sakkal Majalla"/>
                <w:bCs/>
                <w:smallCaps/>
                <w:szCs w:val="18"/>
              </w:rPr>
              <w:t>A B S T R A C T</w:t>
            </w:r>
          </w:p>
          <w:p w14:paraId="207E9A56" w14:textId="46A5B259" w:rsidR="00D550C4" w:rsidRPr="00C16FF5" w:rsidRDefault="00FF00EC" w:rsidP="00C16FF5">
            <w:pPr>
              <w:pStyle w:val="Els-Abstract-Copyright"/>
              <w:pBdr>
                <w:top w:val="none" w:sz="0" w:space="0" w:color="auto"/>
              </w:pBdr>
              <w:spacing w:line="240" w:lineRule="auto"/>
              <w:jc w:val="both"/>
              <w:rPr>
                <w:rFonts w:asciiTheme="majorBidi" w:hAnsiTheme="majorBidi" w:cstheme="majorBidi"/>
                <w:sz w:val="18"/>
                <w:szCs w:val="18"/>
              </w:rPr>
            </w:pPr>
            <w:r w:rsidRPr="00C16FF5">
              <w:rPr>
                <w:rFonts w:asciiTheme="majorBidi" w:hAnsiTheme="majorBidi" w:cstheme="majorBidi"/>
                <w:sz w:val="18"/>
                <w:szCs w:val="18"/>
              </w:rPr>
              <w:t xml:space="preserve">This study aims to determine the prevalence and patterns of dyslipidemia in diabetic patients attending diabetes clinic at </w:t>
            </w:r>
            <w:r w:rsidR="00C16FF5" w:rsidRPr="00C16FF5">
              <w:rPr>
                <w:rFonts w:asciiTheme="majorBidi" w:hAnsiTheme="majorBidi" w:cstheme="majorBidi"/>
                <w:sz w:val="18"/>
                <w:szCs w:val="18"/>
              </w:rPr>
              <w:t>Tripoli</w:t>
            </w:r>
            <w:r w:rsidRPr="00C16FF5">
              <w:rPr>
                <w:rFonts w:asciiTheme="majorBidi" w:hAnsiTheme="majorBidi" w:cstheme="majorBidi"/>
                <w:sz w:val="18"/>
                <w:szCs w:val="18"/>
              </w:rPr>
              <w:t xml:space="preserve"> university hospital. A total of 213 patients were included in this cross-sectional study, which analyzed lipid profiles, demographic factors, and associated health conditions. The results indicated a high prevalence of dyslipidemia among </w:t>
            </w:r>
            <w:proofErr w:type="spellStart"/>
            <w:r w:rsidRPr="00C16FF5">
              <w:rPr>
                <w:rFonts w:asciiTheme="majorBidi" w:hAnsiTheme="majorBidi" w:cstheme="majorBidi"/>
                <w:sz w:val="18"/>
                <w:szCs w:val="18"/>
              </w:rPr>
              <w:t>libyan</w:t>
            </w:r>
            <w:proofErr w:type="spellEnd"/>
            <w:r w:rsidRPr="00C16FF5">
              <w:rPr>
                <w:rFonts w:asciiTheme="majorBidi" w:hAnsiTheme="majorBidi" w:cstheme="majorBidi"/>
                <w:sz w:val="18"/>
                <w:szCs w:val="18"/>
              </w:rPr>
              <w:t xml:space="preserve"> diabetic patients, with 47.7% of patients exhibiting lipid abnormalities. The most common lipid abnormality was high LDL cholesterol (52.8%), followed by low HDL cholesterol (43.4%) and the abnormality in triglycerides in the study group was 3.8%. The study also found significant associations between dyslipidemia and factors such as age, obesity (BMI)</w:t>
            </w:r>
            <w:r w:rsidRPr="00C16FF5">
              <w:rPr>
                <w:rFonts w:asciiTheme="majorBidi" w:hAnsiTheme="majorBidi" w:cstheme="majorBidi"/>
                <w:sz w:val="18"/>
                <w:szCs w:val="18"/>
                <w:rtl/>
              </w:rPr>
              <w:t>,</w:t>
            </w:r>
            <w:r w:rsidRPr="00C16FF5">
              <w:rPr>
                <w:rFonts w:asciiTheme="majorBidi" w:hAnsiTheme="majorBidi" w:cstheme="majorBidi"/>
                <w:sz w:val="18"/>
                <w:szCs w:val="18"/>
              </w:rPr>
              <w:t xml:space="preserve"> and hypertension.</w:t>
            </w:r>
            <w:r w:rsidR="00C16FF5">
              <w:rPr>
                <w:rFonts w:asciiTheme="majorBidi" w:hAnsiTheme="majorBidi" w:cstheme="majorBidi"/>
                <w:sz w:val="18"/>
                <w:szCs w:val="18"/>
              </w:rPr>
              <w:t xml:space="preserve"> </w:t>
            </w:r>
            <w:r w:rsidRPr="00C16FF5">
              <w:rPr>
                <w:rFonts w:asciiTheme="majorBidi" w:hAnsiTheme="majorBidi" w:cstheme="majorBidi"/>
                <w:sz w:val="18"/>
                <w:szCs w:val="18"/>
              </w:rPr>
              <w:t>These findings underscore the need for targeted interventions to manage dyslipidemia in diabetic patients.</w:t>
            </w:r>
          </w:p>
        </w:tc>
      </w:tr>
    </w:tbl>
    <w:p w14:paraId="4E0C7F0F" w14:textId="7952F02B" w:rsidR="00D550C4" w:rsidRDefault="00FF00EC" w:rsidP="003A3A3B">
      <w:pPr>
        <w:pBdr>
          <w:bottom w:val="single" w:sz="4" w:space="1" w:color="auto"/>
        </w:pBdr>
        <w:jc w:val="both"/>
        <w:rPr>
          <w:rFonts w:ascii="Bookman Old Style" w:hAnsi="Bookman Old Style" w:cs="Bookman Old Style"/>
          <w:sz w:val="18"/>
          <w:szCs w:val="18"/>
          <w:lang w:val="en-US"/>
        </w:rPr>
      </w:pPr>
      <w:r w:rsidRPr="00C16FF5">
        <w:rPr>
          <w:rFonts w:ascii="Bookman Old Style" w:hAnsi="Bookman Old Style" w:cs="Bookman Old Style"/>
          <w:b/>
          <w:bCs/>
          <w:szCs w:val="16"/>
          <w:lang w:val="en-US"/>
        </w:rPr>
        <w:t>Citation info.</w:t>
      </w:r>
      <w:r w:rsidRPr="00C16FF5">
        <w:rPr>
          <w:rFonts w:ascii="Bookman Old Style" w:hAnsi="Bookman Old Style"/>
          <w:sz w:val="14"/>
          <w:szCs w:val="18"/>
        </w:rPr>
        <w:t xml:space="preserve"> </w:t>
      </w:r>
      <w:proofErr w:type="spellStart"/>
      <w:r w:rsidRPr="00C16FF5">
        <w:rPr>
          <w:rFonts w:ascii="Bookman Old Style" w:hAnsi="Bookman Old Style" w:cs="Bookman Old Style"/>
          <w:szCs w:val="16"/>
          <w:lang w:val="en-US"/>
        </w:rPr>
        <w:t>Rhayem</w:t>
      </w:r>
      <w:proofErr w:type="spellEnd"/>
      <w:r w:rsidRPr="00C16FF5">
        <w:rPr>
          <w:rFonts w:ascii="Bookman Old Style" w:hAnsi="Bookman Old Style" w:cs="Bookman Old Style"/>
          <w:szCs w:val="16"/>
          <w:lang w:val="en-US"/>
        </w:rPr>
        <w:t xml:space="preserve"> N, Ramah M</w:t>
      </w:r>
      <w:r w:rsidR="00C16FF5">
        <w:rPr>
          <w:rFonts w:ascii="Bookman Old Style" w:hAnsi="Bookman Old Style" w:cs="Bookman Old Style"/>
          <w:szCs w:val="16"/>
          <w:lang w:val="en-US"/>
        </w:rPr>
        <w:t>.</w:t>
      </w:r>
      <w:r w:rsidRPr="00C16FF5">
        <w:rPr>
          <w:rFonts w:ascii="Bookman Old Style" w:hAnsi="Bookman Old Style" w:cs="Bookman Old Style"/>
          <w:szCs w:val="16"/>
          <w:lang w:val="en-US"/>
        </w:rPr>
        <w:t xml:space="preserve"> The Pattern and Prevalence of Dyslipidemia among Type 2 Diabetic Patients Attending Diabetes Clinic at Tripoli University Hospital. </w:t>
      </w:r>
      <w:r w:rsidR="00C16FF5" w:rsidRPr="004F4F78">
        <w:rPr>
          <w:rFonts w:ascii="Bookman Old Style" w:hAnsi="Bookman Old Style" w:cs="Bookman Old Style"/>
          <w:szCs w:val="16"/>
          <w:lang w:val="en-US"/>
        </w:rPr>
        <w:t>Attahadi Med J. 202</w:t>
      </w:r>
      <w:r w:rsidR="00C16FF5">
        <w:rPr>
          <w:rFonts w:ascii="Bookman Old Style" w:hAnsi="Bookman Old Style" w:cs="Bookman Old Style"/>
          <w:szCs w:val="16"/>
          <w:lang w:val="en-US"/>
        </w:rPr>
        <w:t>5</w:t>
      </w:r>
      <w:r w:rsidR="00C16FF5" w:rsidRPr="004F4F78">
        <w:rPr>
          <w:rFonts w:ascii="Bookman Old Style" w:hAnsi="Bookman Old Style" w:cs="Bookman Old Style"/>
          <w:szCs w:val="16"/>
          <w:lang w:val="en-US"/>
        </w:rPr>
        <w:t>;2(1):</w:t>
      </w:r>
      <w:r w:rsidR="00560B81">
        <w:rPr>
          <w:rFonts w:ascii="Bookman Old Style" w:hAnsi="Bookman Old Style" w:cs="Bookman Old Style"/>
          <w:szCs w:val="16"/>
          <w:lang w:val="en-US"/>
        </w:rPr>
        <w:t>31</w:t>
      </w:r>
      <w:r w:rsidR="00C16FF5" w:rsidRPr="004F4F78">
        <w:rPr>
          <w:rFonts w:ascii="Bookman Old Style" w:hAnsi="Bookman Old Style" w:cs="Bookman Old Style"/>
          <w:szCs w:val="16"/>
          <w:lang w:val="en-US"/>
        </w:rPr>
        <w:t>-</w:t>
      </w:r>
      <w:r w:rsidR="00560B81">
        <w:rPr>
          <w:rFonts w:ascii="Bookman Old Style" w:hAnsi="Bookman Old Style" w:cs="Bookman Old Style"/>
          <w:szCs w:val="16"/>
          <w:lang w:val="en-US"/>
        </w:rPr>
        <w:t>34</w:t>
      </w:r>
      <w:r w:rsidR="00C16FF5" w:rsidRPr="004F4F78">
        <w:rPr>
          <w:rFonts w:ascii="Bookman Old Style" w:hAnsi="Bookman Old Style" w:cs="Bookman Old Style"/>
          <w:szCs w:val="16"/>
          <w:lang w:val="en-US"/>
        </w:rPr>
        <w:t xml:space="preserve">. </w:t>
      </w:r>
      <w:hyperlink r:id="rId11" w:history="1">
        <w:r w:rsidR="00B67BCF" w:rsidRPr="00B67BCF">
          <w:rPr>
            <w:rStyle w:val="Hyperlink"/>
            <w:rFonts w:ascii="Bookman Old Style" w:hAnsi="Bookman Old Style" w:cs="Bookman Old Style"/>
            <w:color w:val="0070C0"/>
            <w:szCs w:val="16"/>
            <w:u w:val="single"/>
            <w:lang w:val="en-US"/>
          </w:rPr>
          <w:t>https://doi.org/10.69667/amj.25108</w:t>
        </w:r>
      </w:hyperlink>
      <w:r w:rsidRPr="00B67BCF">
        <w:rPr>
          <w:rFonts w:ascii="Bookman Old Style" w:hAnsi="Bookman Old Style" w:cs="Bookman Old Style"/>
          <w:color w:val="0070C0"/>
          <w:sz w:val="18"/>
          <w:szCs w:val="18"/>
          <w:lang w:val="en-US"/>
        </w:rPr>
        <w:t xml:space="preserve"> </w:t>
      </w:r>
    </w:p>
    <w:p w14:paraId="7E5902B1" w14:textId="29B32A7D" w:rsidR="003A3A3B" w:rsidRDefault="003A3A3B" w:rsidP="003A3A3B">
      <w:pPr>
        <w:jc w:val="both"/>
        <w:rPr>
          <w:rFonts w:ascii="Bookman Old Style" w:hAnsi="Bookman Old Style" w:cs="Bookman Old Style"/>
          <w:b/>
          <w:bCs/>
          <w:sz w:val="18"/>
          <w:szCs w:val="18"/>
          <w:lang w:val="en-US"/>
        </w:rPr>
      </w:pPr>
    </w:p>
    <w:p w14:paraId="2112E98B" w14:textId="4FA4BFA5" w:rsidR="003A3A3B" w:rsidRPr="00C16FF5" w:rsidRDefault="003A3A3B" w:rsidP="003A3A3B">
      <w:pPr>
        <w:jc w:val="both"/>
        <w:rPr>
          <w:rFonts w:ascii="Bookman Old Style" w:hAnsi="Bookman Old Style" w:cs="Bookman Old Style"/>
          <w:b/>
          <w:bCs/>
          <w:sz w:val="18"/>
          <w:szCs w:val="18"/>
          <w:lang w:val="en-US"/>
        </w:rPr>
        <w:sectPr w:rsidR="003A3A3B" w:rsidRPr="00C16FF5" w:rsidSect="00560B81">
          <w:headerReference w:type="default" r:id="rId12"/>
          <w:footerReference w:type="default" r:id="rId13"/>
          <w:headerReference w:type="first" r:id="rId14"/>
          <w:footerReference w:type="first" r:id="rId15"/>
          <w:footnotePr>
            <w:numFmt w:val="chicago"/>
          </w:footnotePr>
          <w:pgSz w:w="11907" w:h="16840"/>
          <w:pgMar w:top="1134" w:right="737" w:bottom="1134" w:left="737" w:header="709" w:footer="709" w:gutter="0"/>
          <w:pgNumType w:start="31"/>
          <w:cols w:space="360"/>
          <w:titlePg/>
          <w:docGrid w:linePitch="218"/>
        </w:sectPr>
      </w:pPr>
    </w:p>
    <w:p w14:paraId="3841DBDC" w14:textId="776AC25B" w:rsidR="00D550C4" w:rsidRPr="003A3A3B" w:rsidRDefault="00FF00EC" w:rsidP="003A3A3B">
      <w:pPr>
        <w:jc w:val="lowKashida"/>
        <w:rPr>
          <w:rFonts w:ascii="Bookman Old Style" w:hAnsi="Bookman Old Style"/>
          <w:b/>
          <w:bCs/>
          <w:sz w:val="18"/>
          <w:szCs w:val="18"/>
        </w:rPr>
      </w:pPr>
      <w:r w:rsidRPr="003A3A3B">
        <w:rPr>
          <w:rFonts w:ascii="Bookman Old Style" w:hAnsi="Bookman Old Style"/>
          <w:b/>
          <w:bCs/>
          <w:sz w:val="18"/>
          <w:szCs w:val="18"/>
        </w:rPr>
        <w:t>INTRODUCTION</w:t>
      </w:r>
    </w:p>
    <w:p w14:paraId="2A679203" w14:textId="77777777" w:rsidR="003A3A3B" w:rsidRDefault="00FF00EC" w:rsidP="003A3A3B">
      <w:pPr>
        <w:jc w:val="lowKashida"/>
        <w:rPr>
          <w:rFonts w:ascii="Bookman Old Style" w:hAnsi="Bookman Old Style"/>
          <w:sz w:val="18"/>
          <w:szCs w:val="18"/>
        </w:rPr>
      </w:pP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characterized by abnormal levels of lipids in the blood, is a significant risk factor for cardiovascular diseases (CVD), particularly among individuals with diabetes mellitus [1]. Diabetes is associated with a distinct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profile, often marked by elevated LDL cholesterol, decreased HDL cholesterol, and increased triglyceride levels [2]. This lipid abnormality contributes to the increased cardiovascular risk observed in diabetic patients, making the management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a critical component of diabetes care. The prevalence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in diabetic populations varies widely across different </w:t>
      </w:r>
      <w:r w:rsidR="003A3A3B" w:rsidRPr="003A3A3B">
        <w:rPr>
          <w:rFonts w:ascii="Bookman Old Style" w:hAnsi="Bookman Old Style"/>
          <w:sz w:val="18"/>
          <w:szCs w:val="18"/>
        </w:rPr>
        <w:t>regions and</w:t>
      </w:r>
      <w:r w:rsidRPr="003A3A3B">
        <w:rPr>
          <w:rFonts w:ascii="Bookman Old Style" w:hAnsi="Bookman Old Style"/>
          <w:sz w:val="18"/>
          <w:szCs w:val="18"/>
        </w:rPr>
        <w:t xml:space="preserve"> ethnic groups. Studies have shown that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affects approximately 50% to 80% of individuals with diabetes, influenced by factors such as age, sex, duration of diabetes, and lifestyle choices [3]. In particular, the prevalence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is notably high in Middle Eastern populations, including Libyans, where lifestyle factors such as obesity, physical inactivity, and dietary habits contribute to the increased risk [4].</w:t>
      </w:r>
    </w:p>
    <w:p w14:paraId="30AACC5F" w14:textId="77777777" w:rsidR="003A3A3B" w:rsidRDefault="00FF00EC" w:rsidP="003A3A3B">
      <w:pPr>
        <w:jc w:val="lowKashida"/>
        <w:rPr>
          <w:rFonts w:ascii="Bookman Old Style" w:hAnsi="Bookman Old Style"/>
          <w:sz w:val="18"/>
          <w:szCs w:val="18"/>
        </w:rPr>
      </w:pPr>
      <w:r w:rsidRPr="003A3A3B">
        <w:rPr>
          <w:rFonts w:ascii="Bookman Old Style" w:hAnsi="Bookman Old Style"/>
          <w:sz w:val="18"/>
          <w:szCs w:val="18"/>
        </w:rPr>
        <w:t xml:space="preserve">Obesity is a significant contributor to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in diabetic patients, as the accumulation of visceral fat is associated with insulin resistance, leading to lipid metabolism alterations [5]. Furthermore, hypertension, which frequently coexists with diabetes, has been shown to complicate lipid profiles, leading to a higher incidence of cardiovascular events [6].</w:t>
      </w:r>
      <w:r w:rsidR="003A3A3B">
        <w:rPr>
          <w:rFonts w:ascii="Bookman Old Style" w:hAnsi="Bookman Old Style"/>
          <w:sz w:val="18"/>
          <w:szCs w:val="18"/>
        </w:rPr>
        <w:t xml:space="preserve"> </w:t>
      </w:r>
    </w:p>
    <w:p w14:paraId="05533CCC" w14:textId="77777777" w:rsidR="003A3A3B" w:rsidRDefault="00FF00EC" w:rsidP="003A3A3B">
      <w:pPr>
        <w:jc w:val="lowKashida"/>
        <w:rPr>
          <w:rFonts w:ascii="Bookman Old Style" w:hAnsi="Bookman Old Style"/>
          <w:sz w:val="18"/>
          <w:szCs w:val="18"/>
        </w:rPr>
      </w:pPr>
      <w:r w:rsidRPr="003A3A3B">
        <w:rPr>
          <w:rFonts w:ascii="Bookman Old Style" w:hAnsi="Bookman Old Style"/>
          <w:sz w:val="18"/>
          <w:szCs w:val="18"/>
        </w:rPr>
        <w:t xml:space="preserve">Managing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in diabetic patients typically involves lifestyle modifications, such as dietary changes, increased physical activity, and pharmacotherapy when necessary [7]. Statins are the most commonly prescribed medications for lowering   LDL</w:t>
      </w:r>
      <w:r w:rsidR="003A3A3B">
        <w:rPr>
          <w:rFonts w:ascii="Bookman Old Style" w:hAnsi="Bookman Old Style"/>
          <w:sz w:val="18"/>
          <w:szCs w:val="18"/>
        </w:rPr>
        <w:t xml:space="preserve">, </w:t>
      </w:r>
      <w:r w:rsidRPr="003A3A3B">
        <w:rPr>
          <w:rFonts w:ascii="Bookman Old Style" w:hAnsi="Bookman Old Style"/>
          <w:sz w:val="18"/>
          <w:szCs w:val="18"/>
        </w:rPr>
        <w:t>cholesterol and have been shown to reduce cardiovascular morbidity and mortality in diabetic patients [8]. However, adherence to treatment and lifestyle changes remains challenging, necessitating ongoing patient education and support [9]</w:t>
      </w:r>
      <w:r w:rsidR="003A3A3B">
        <w:rPr>
          <w:rFonts w:ascii="Bookman Old Style" w:hAnsi="Bookman Old Style"/>
          <w:sz w:val="18"/>
          <w:szCs w:val="18"/>
        </w:rPr>
        <w:t xml:space="preserve">. </w:t>
      </w:r>
      <w:r w:rsidRPr="003A3A3B">
        <w:rPr>
          <w:rFonts w:ascii="Bookman Old Style" w:hAnsi="Bookman Old Style"/>
          <w:sz w:val="18"/>
          <w:szCs w:val="18"/>
        </w:rPr>
        <w:t xml:space="preserve">In Libya, the </w:t>
      </w:r>
      <w:r w:rsidRPr="003A3A3B">
        <w:rPr>
          <w:rFonts w:ascii="Bookman Old Style" w:hAnsi="Bookman Old Style"/>
          <w:sz w:val="18"/>
          <w:szCs w:val="18"/>
        </w:rPr>
        <w:t xml:space="preserve">burden of diabetes and its associated complications, including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is rising.</w:t>
      </w:r>
      <w:r w:rsidR="003A3A3B">
        <w:rPr>
          <w:rFonts w:ascii="Bookman Old Style" w:hAnsi="Bookman Old Style"/>
          <w:sz w:val="18"/>
          <w:szCs w:val="18"/>
        </w:rPr>
        <w:t xml:space="preserve"> </w:t>
      </w:r>
      <w:r w:rsidRPr="003A3A3B">
        <w:rPr>
          <w:rFonts w:ascii="Bookman Old Style" w:hAnsi="Bookman Old Style"/>
          <w:sz w:val="18"/>
          <w:szCs w:val="18"/>
        </w:rPr>
        <w:t xml:space="preserve">Understanding the prevalence and patterns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in this population is essential for developing targeted interventions and improving patient outcomes.</w:t>
      </w:r>
      <w:r w:rsidR="00C16FF5" w:rsidRPr="003A3A3B">
        <w:rPr>
          <w:rFonts w:ascii="Bookman Old Style" w:hAnsi="Bookman Old Style"/>
          <w:sz w:val="18"/>
          <w:szCs w:val="18"/>
        </w:rPr>
        <w:t xml:space="preserve"> </w:t>
      </w:r>
    </w:p>
    <w:p w14:paraId="4D51E70F" w14:textId="77777777" w:rsidR="003A3A3B" w:rsidRDefault="003A3A3B" w:rsidP="003A3A3B">
      <w:pPr>
        <w:jc w:val="lowKashida"/>
        <w:rPr>
          <w:rFonts w:ascii="Bookman Old Style" w:hAnsi="Bookman Old Style"/>
          <w:sz w:val="18"/>
          <w:szCs w:val="18"/>
        </w:rPr>
      </w:pPr>
    </w:p>
    <w:p w14:paraId="59D00602" w14:textId="5BB99872" w:rsidR="00D550C4" w:rsidRPr="003A3A3B" w:rsidRDefault="003A3A3B" w:rsidP="003A3A3B">
      <w:pPr>
        <w:jc w:val="lowKashida"/>
        <w:rPr>
          <w:rFonts w:ascii="Bookman Old Style" w:hAnsi="Bookman Old Style"/>
          <w:b/>
          <w:bCs/>
          <w:sz w:val="20"/>
          <w:rtl/>
        </w:rPr>
      </w:pPr>
      <w:r w:rsidRPr="003A3A3B">
        <w:rPr>
          <w:rFonts w:ascii="Bookman Old Style" w:hAnsi="Bookman Old Style"/>
          <w:b/>
          <w:bCs/>
          <w:sz w:val="20"/>
        </w:rPr>
        <w:t xml:space="preserve">METHODS </w:t>
      </w:r>
    </w:p>
    <w:p w14:paraId="1C320E22" w14:textId="77777777" w:rsidR="003A3A3B" w:rsidRPr="003A3A3B" w:rsidRDefault="003A3A3B" w:rsidP="003A3A3B">
      <w:pPr>
        <w:jc w:val="lowKashida"/>
        <w:rPr>
          <w:rFonts w:ascii="Bookman Old Style" w:hAnsi="Bookman Old Style"/>
          <w:b/>
          <w:bCs/>
          <w:i/>
          <w:iCs/>
          <w:sz w:val="18"/>
          <w:szCs w:val="18"/>
        </w:rPr>
      </w:pPr>
      <w:r w:rsidRPr="003A3A3B">
        <w:rPr>
          <w:rFonts w:ascii="Bookman Old Style" w:hAnsi="Bookman Old Style"/>
          <w:b/>
          <w:bCs/>
          <w:i/>
          <w:iCs/>
          <w:sz w:val="18"/>
          <w:szCs w:val="18"/>
        </w:rPr>
        <w:t>Study design</w:t>
      </w:r>
    </w:p>
    <w:p w14:paraId="1C835CBC" w14:textId="15CE08BE"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Across-sectional study was conducted at the outpatient diabetes clinic of Tripoli University Hospital, which provides diabetes care services for both type 1 and type 2 diabetes patients.</w:t>
      </w:r>
    </w:p>
    <w:p w14:paraId="5EF9ECE4" w14:textId="77777777" w:rsidR="00C16FF5" w:rsidRPr="003A3A3B" w:rsidRDefault="00C16FF5" w:rsidP="003A3A3B">
      <w:pPr>
        <w:jc w:val="lowKashida"/>
        <w:rPr>
          <w:rFonts w:ascii="Bookman Old Style" w:hAnsi="Bookman Old Style"/>
          <w:sz w:val="18"/>
          <w:szCs w:val="18"/>
        </w:rPr>
      </w:pPr>
    </w:p>
    <w:p w14:paraId="0F310536" w14:textId="4754EF2A" w:rsidR="00C16FF5" w:rsidRPr="003A3A3B" w:rsidRDefault="00FF00EC" w:rsidP="003A3A3B">
      <w:pPr>
        <w:jc w:val="lowKashida"/>
        <w:rPr>
          <w:rFonts w:ascii="Bookman Old Style" w:hAnsi="Bookman Old Style"/>
          <w:b/>
          <w:bCs/>
          <w:i/>
          <w:iCs/>
          <w:sz w:val="18"/>
          <w:szCs w:val="18"/>
        </w:rPr>
      </w:pPr>
      <w:r w:rsidRPr="003A3A3B">
        <w:rPr>
          <w:rFonts w:ascii="Bookman Old Style" w:hAnsi="Bookman Old Style"/>
          <w:b/>
          <w:bCs/>
          <w:i/>
          <w:iCs/>
          <w:sz w:val="18"/>
          <w:szCs w:val="18"/>
        </w:rPr>
        <w:t>Data</w:t>
      </w:r>
      <w:r w:rsidR="00C16FF5" w:rsidRPr="003A3A3B">
        <w:rPr>
          <w:rFonts w:ascii="Bookman Old Style" w:hAnsi="Bookman Old Style"/>
          <w:b/>
          <w:bCs/>
          <w:i/>
          <w:iCs/>
          <w:sz w:val="18"/>
          <w:szCs w:val="18"/>
        </w:rPr>
        <w:t xml:space="preserve"> </w:t>
      </w:r>
      <w:r w:rsidRPr="003A3A3B">
        <w:rPr>
          <w:rFonts w:ascii="Bookman Old Style" w:hAnsi="Bookman Old Style"/>
          <w:b/>
          <w:bCs/>
          <w:i/>
          <w:iCs/>
          <w:sz w:val="18"/>
          <w:szCs w:val="18"/>
        </w:rPr>
        <w:t>collection</w:t>
      </w:r>
    </w:p>
    <w:p w14:paraId="76896240" w14:textId="65FB3B9D"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 xml:space="preserve">The study focused on the management of diabetes and associated risk factors, particularly hypertension, dyslipidaemia, cardiovascular disease, and related </w:t>
      </w:r>
      <w:r w:rsidR="003A3A3B" w:rsidRPr="003A3A3B">
        <w:rPr>
          <w:rFonts w:ascii="Bookman Old Style" w:hAnsi="Bookman Old Style"/>
          <w:sz w:val="18"/>
          <w:szCs w:val="18"/>
        </w:rPr>
        <w:t>comorbidities</w:t>
      </w:r>
      <w:r w:rsidR="003A3A3B" w:rsidRPr="003A3A3B">
        <w:rPr>
          <w:rFonts w:ascii="Bookman Old Style" w:hAnsi="Bookman Old Style" w:hint="cs"/>
          <w:sz w:val="18"/>
          <w:szCs w:val="18"/>
          <w:rtl/>
        </w:rPr>
        <w:t xml:space="preserve">, </w:t>
      </w:r>
      <w:r w:rsidR="003A3A3B" w:rsidRPr="003A3A3B">
        <w:rPr>
          <w:rFonts w:ascii="Bookman Old Style" w:hAnsi="Bookman Old Style" w:hint="cs"/>
          <w:sz w:val="18"/>
          <w:szCs w:val="18"/>
        </w:rPr>
        <w:t>over</w:t>
      </w:r>
      <w:r w:rsidRPr="003A3A3B">
        <w:rPr>
          <w:rFonts w:ascii="Bookman Old Style" w:hAnsi="Bookman Old Style"/>
          <w:sz w:val="18"/>
          <w:szCs w:val="18"/>
        </w:rPr>
        <w:t xml:space="preserve"> a six-month period from September 2021 to February 2022. Fasting lipid profiles were assessed for the selected patient group after a 12-hour fast, measuring total cholesterol (TC), low-density lipoprotein cholesterol (LDL-C), high-density lipoprotein (HDL), and triglycerides (TG) in mg/dl. </w:t>
      </w:r>
    </w:p>
    <w:p w14:paraId="0F8B15CF" w14:textId="77777777"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Dyslipidaemia was defined as LDL-C &gt; 100 mg/</w:t>
      </w:r>
      <w:proofErr w:type="spellStart"/>
      <w:proofErr w:type="gramStart"/>
      <w:r w:rsidRPr="003A3A3B">
        <w:rPr>
          <w:rFonts w:ascii="Bookman Old Style" w:hAnsi="Bookman Old Style"/>
          <w:sz w:val="18"/>
          <w:szCs w:val="18"/>
        </w:rPr>
        <w:t>dl,TG</w:t>
      </w:r>
      <w:proofErr w:type="spellEnd"/>
      <w:proofErr w:type="gramEnd"/>
      <w:r w:rsidRPr="003A3A3B">
        <w:rPr>
          <w:rFonts w:ascii="Bookman Old Style" w:hAnsi="Bookman Old Style"/>
          <w:sz w:val="18"/>
          <w:szCs w:val="18"/>
        </w:rPr>
        <w:t xml:space="preserve"> &gt; 200 mg/dl, HDL &lt; 55 mg/dl for females and &lt; 45 mg/dl for males, or TC &gt; 200 mg/dl. All type 2 diabetic patients (T2D) aged 18 or older were included in the study, and most of the patients were on statin therapy. </w:t>
      </w:r>
    </w:p>
    <w:p w14:paraId="03B4230B" w14:textId="747D5C1B"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 xml:space="preserve">  </w:t>
      </w:r>
    </w:p>
    <w:p w14:paraId="30B10BD4" w14:textId="51BB07C3" w:rsidR="00D550C4" w:rsidRPr="003A3A3B" w:rsidRDefault="003A3A3B" w:rsidP="003A3A3B">
      <w:pPr>
        <w:jc w:val="lowKashida"/>
        <w:rPr>
          <w:rFonts w:ascii="Bookman Old Style" w:hAnsi="Bookman Old Style"/>
          <w:b/>
          <w:bCs/>
          <w:i/>
          <w:iCs/>
          <w:sz w:val="18"/>
          <w:szCs w:val="18"/>
        </w:rPr>
      </w:pPr>
      <w:r w:rsidRPr="003A3A3B">
        <w:rPr>
          <w:rFonts w:ascii="Bookman Old Style" w:hAnsi="Bookman Old Style"/>
          <w:b/>
          <w:bCs/>
          <w:i/>
          <w:iCs/>
          <w:sz w:val="18"/>
          <w:szCs w:val="18"/>
        </w:rPr>
        <w:t>Statistical analysis</w:t>
      </w:r>
      <w:r w:rsidR="00FF00EC" w:rsidRPr="003A3A3B">
        <w:rPr>
          <w:rFonts w:ascii="Bookman Old Style" w:hAnsi="Bookman Old Style"/>
          <w:b/>
          <w:bCs/>
          <w:i/>
          <w:iCs/>
          <w:sz w:val="18"/>
          <w:szCs w:val="18"/>
        </w:rPr>
        <w:t xml:space="preserve"> </w:t>
      </w:r>
    </w:p>
    <w:p w14:paraId="131F8BA6" w14:textId="77777777"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All observations were tabulated, and results were expressed as percentages and means ± standard deviation. Data analysis was performed using SPSS software (Version 18). The chi-square test was used to determine coefficients, with a p-value of ≤ 0.05 considered significant and a p-value of &gt; 0.05 considered not significant.</w:t>
      </w:r>
    </w:p>
    <w:p w14:paraId="14DA42AD" w14:textId="0B4F61EA" w:rsidR="00C16FF5" w:rsidRPr="003A3A3B" w:rsidRDefault="003A3A3B" w:rsidP="003A3A3B">
      <w:pPr>
        <w:jc w:val="lowKashida"/>
        <w:rPr>
          <w:rFonts w:ascii="Bookman Old Style" w:hAnsi="Bookman Old Style"/>
          <w:b/>
          <w:bCs/>
          <w:sz w:val="20"/>
        </w:rPr>
      </w:pPr>
      <w:r w:rsidRPr="003A3A3B">
        <w:rPr>
          <w:rFonts w:ascii="Bookman Old Style" w:hAnsi="Bookman Old Style"/>
          <w:b/>
          <w:bCs/>
          <w:sz w:val="20"/>
        </w:rPr>
        <w:lastRenderedPageBreak/>
        <w:t>RESULTS</w:t>
      </w:r>
    </w:p>
    <w:p w14:paraId="11C0A965" w14:textId="7E80DA75"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 xml:space="preserve">A total of 213 patients were studied. Males 80 (37.6%) and females 133 (62.4%); Nationality of patients were 97.6% Libyan. In this study, the mean age of participants was 48.51 ± 11.6 years. Approximately 20% of the participants were below 40 years of age, while 80% were above. The mean duration of diabetes was 4.9 ± 4.7 years; for men, it was about 5.1 ± 5.7 years, and for women, it was 4.8 ± 4.1 years, as shown in </w:t>
      </w:r>
      <w:r w:rsidR="003A3A3B" w:rsidRPr="003A3A3B">
        <w:rPr>
          <w:rFonts w:ascii="Bookman Old Style" w:hAnsi="Bookman Old Style"/>
          <w:sz w:val="18"/>
          <w:szCs w:val="18"/>
        </w:rPr>
        <w:t>table1</w:t>
      </w:r>
      <w:r w:rsidRPr="003A3A3B">
        <w:rPr>
          <w:rFonts w:ascii="Bookman Old Style" w:hAnsi="Bookman Old Style"/>
          <w:sz w:val="18"/>
          <w:szCs w:val="18"/>
        </w:rPr>
        <w:t xml:space="preserve">. </w:t>
      </w:r>
    </w:p>
    <w:p w14:paraId="272F479B" w14:textId="77777777" w:rsidR="00D550C4" w:rsidRPr="003A3A3B" w:rsidRDefault="00D550C4" w:rsidP="003A3A3B">
      <w:pPr>
        <w:jc w:val="lowKashida"/>
        <w:rPr>
          <w:rFonts w:ascii="Bookman Old Style" w:hAnsi="Bookman Old Style"/>
          <w:sz w:val="18"/>
          <w:szCs w:val="18"/>
        </w:rPr>
      </w:pPr>
    </w:p>
    <w:p w14:paraId="5BDADCD3" w14:textId="77777777" w:rsidR="00D550C4" w:rsidRPr="003A3A3B" w:rsidRDefault="00FF00EC" w:rsidP="003A3A3B">
      <w:pPr>
        <w:jc w:val="center"/>
        <w:rPr>
          <w:rFonts w:ascii="Bookman Old Style" w:hAnsi="Bookman Old Style"/>
          <w:b/>
          <w:bCs/>
          <w:i/>
          <w:iCs/>
          <w:sz w:val="18"/>
          <w:szCs w:val="18"/>
        </w:rPr>
      </w:pPr>
      <w:r w:rsidRPr="003A3A3B">
        <w:rPr>
          <w:rFonts w:ascii="Bookman Old Style" w:hAnsi="Bookman Old Style"/>
          <w:b/>
          <w:bCs/>
          <w:i/>
          <w:iCs/>
          <w:sz w:val="18"/>
          <w:szCs w:val="18"/>
        </w:rPr>
        <w:t>Table 1. Characteristics and fasting lipid profile of patients with type 2 diabetes</w:t>
      </w:r>
    </w:p>
    <w:p w14:paraId="76566A7C" w14:textId="143CA078" w:rsidR="00D550C4" w:rsidRPr="003A3A3B" w:rsidRDefault="00D550C4" w:rsidP="003A3A3B">
      <w:pPr>
        <w:jc w:val="lowKashida"/>
        <w:rPr>
          <w:rFonts w:ascii="Bookman Old Style" w:hAnsi="Bookman Old Style"/>
          <w:sz w:val="18"/>
          <w:szCs w:val="18"/>
        </w:rPr>
      </w:pPr>
    </w:p>
    <w:tbl>
      <w:tblPr>
        <w:tblStyle w:val="TableGrid"/>
        <w:tblpPr w:leftFromText="180" w:rightFromText="180" w:vertAnchor="text" w:horzAnchor="margin" w:tblpY="-53"/>
        <w:tblW w:w="5052" w:type="dxa"/>
        <w:tblLayout w:type="fixed"/>
        <w:tblLook w:val="04A0" w:firstRow="1" w:lastRow="0" w:firstColumn="1" w:lastColumn="0" w:noHBand="0" w:noVBand="1"/>
      </w:tblPr>
      <w:tblGrid>
        <w:gridCol w:w="1696"/>
        <w:gridCol w:w="1156"/>
        <w:gridCol w:w="1094"/>
        <w:gridCol w:w="1106"/>
      </w:tblGrid>
      <w:tr w:rsidR="00D550C4" w:rsidRPr="003A3A3B" w14:paraId="3D9E5856" w14:textId="77777777" w:rsidTr="003A3A3B">
        <w:trPr>
          <w:trHeight w:val="179"/>
        </w:trPr>
        <w:tc>
          <w:tcPr>
            <w:tcW w:w="1696" w:type="dxa"/>
            <w:vAlign w:val="center"/>
          </w:tcPr>
          <w:p w14:paraId="6C3FFD19" w14:textId="1515728D" w:rsidR="00D550C4" w:rsidRPr="003A3A3B" w:rsidRDefault="003A3A3B" w:rsidP="003A3A3B">
            <w:pPr>
              <w:jc w:val="center"/>
              <w:rPr>
                <w:rFonts w:ascii="Bookman Old Style" w:hAnsi="Bookman Old Style"/>
                <w:b/>
                <w:bCs/>
                <w:szCs w:val="16"/>
              </w:rPr>
            </w:pPr>
            <w:r w:rsidRPr="003A3A3B">
              <w:rPr>
                <w:rFonts w:ascii="Bookman Old Style" w:hAnsi="Bookman Old Style"/>
                <w:b/>
                <w:bCs/>
                <w:szCs w:val="16"/>
              </w:rPr>
              <w:t>Characteristics</w:t>
            </w:r>
          </w:p>
        </w:tc>
        <w:tc>
          <w:tcPr>
            <w:tcW w:w="1156" w:type="dxa"/>
            <w:vAlign w:val="center"/>
          </w:tcPr>
          <w:p w14:paraId="6DDD9134"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Both</w:t>
            </w:r>
          </w:p>
        </w:tc>
        <w:tc>
          <w:tcPr>
            <w:tcW w:w="1094" w:type="dxa"/>
            <w:vAlign w:val="center"/>
          </w:tcPr>
          <w:p w14:paraId="68187219"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Men</w:t>
            </w:r>
          </w:p>
        </w:tc>
        <w:tc>
          <w:tcPr>
            <w:tcW w:w="1106" w:type="dxa"/>
            <w:vAlign w:val="center"/>
          </w:tcPr>
          <w:p w14:paraId="0CDE0CD1"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Women</w:t>
            </w:r>
          </w:p>
        </w:tc>
      </w:tr>
      <w:tr w:rsidR="00D550C4" w:rsidRPr="003A3A3B" w14:paraId="5B3025AE" w14:textId="77777777" w:rsidTr="003A3A3B">
        <w:trPr>
          <w:trHeight w:val="134"/>
        </w:trPr>
        <w:tc>
          <w:tcPr>
            <w:tcW w:w="1696" w:type="dxa"/>
            <w:vAlign w:val="center"/>
          </w:tcPr>
          <w:p w14:paraId="7EAFADBC" w14:textId="72D855C6" w:rsidR="00D550C4" w:rsidRPr="003A3A3B" w:rsidRDefault="00FF00EC" w:rsidP="003A3A3B">
            <w:pPr>
              <w:jc w:val="center"/>
              <w:rPr>
                <w:rFonts w:ascii="Bookman Old Style" w:hAnsi="Bookman Old Style"/>
                <w:szCs w:val="16"/>
              </w:rPr>
            </w:pPr>
            <w:r w:rsidRPr="003A3A3B">
              <w:rPr>
                <w:rFonts w:ascii="Bookman Old Style" w:hAnsi="Bookman Old Style"/>
                <w:szCs w:val="16"/>
              </w:rPr>
              <w:t>Age (years)</w:t>
            </w:r>
          </w:p>
        </w:tc>
        <w:tc>
          <w:tcPr>
            <w:tcW w:w="1156" w:type="dxa"/>
            <w:vAlign w:val="center"/>
          </w:tcPr>
          <w:p w14:paraId="34A904FA"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48.51±11.6</w:t>
            </w:r>
          </w:p>
        </w:tc>
        <w:tc>
          <w:tcPr>
            <w:tcW w:w="1094" w:type="dxa"/>
            <w:vAlign w:val="center"/>
          </w:tcPr>
          <w:p w14:paraId="5330B214"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49.47±11.8</w:t>
            </w:r>
          </w:p>
        </w:tc>
        <w:tc>
          <w:tcPr>
            <w:tcW w:w="1106" w:type="dxa"/>
            <w:vAlign w:val="center"/>
          </w:tcPr>
          <w:p w14:paraId="0E2C7924"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47.9±11.5</w:t>
            </w:r>
          </w:p>
        </w:tc>
      </w:tr>
      <w:tr w:rsidR="00D550C4" w:rsidRPr="003A3A3B" w14:paraId="67F0FEF9" w14:textId="77777777" w:rsidTr="003A3A3B">
        <w:trPr>
          <w:trHeight w:val="159"/>
        </w:trPr>
        <w:tc>
          <w:tcPr>
            <w:tcW w:w="1696" w:type="dxa"/>
            <w:vAlign w:val="center"/>
          </w:tcPr>
          <w:p w14:paraId="6122689D" w14:textId="1B2C54E5" w:rsidR="00D550C4" w:rsidRPr="003A3A3B" w:rsidRDefault="00FF00EC" w:rsidP="003A3A3B">
            <w:pPr>
              <w:jc w:val="center"/>
              <w:rPr>
                <w:rFonts w:ascii="Bookman Old Style" w:hAnsi="Bookman Old Style"/>
                <w:szCs w:val="16"/>
              </w:rPr>
            </w:pPr>
            <w:r w:rsidRPr="003A3A3B">
              <w:rPr>
                <w:rFonts w:ascii="Bookman Old Style" w:hAnsi="Bookman Old Style"/>
                <w:szCs w:val="16"/>
              </w:rPr>
              <w:t>Diabetes duration</w:t>
            </w:r>
            <w:r w:rsidR="003A3A3B">
              <w:rPr>
                <w:rFonts w:ascii="Bookman Old Style" w:hAnsi="Bookman Old Style"/>
                <w:szCs w:val="16"/>
              </w:rPr>
              <w:t xml:space="preserve"> </w:t>
            </w:r>
            <w:r w:rsidRPr="003A3A3B">
              <w:rPr>
                <w:rFonts w:ascii="Bookman Old Style" w:hAnsi="Bookman Old Style"/>
                <w:szCs w:val="16"/>
              </w:rPr>
              <w:t>(years)</w:t>
            </w:r>
          </w:p>
        </w:tc>
        <w:tc>
          <w:tcPr>
            <w:tcW w:w="1156" w:type="dxa"/>
            <w:vAlign w:val="center"/>
          </w:tcPr>
          <w:p w14:paraId="0014382A"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4.9±4.7</w:t>
            </w:r>
          </w:p>
        </w:tc>
        <w:tc>
          <w:tcPr>
            <w:tcW w:w="1094" w:type="dxa"/>
            <w:vAlign w:val="center"/>
          </w:tcPr>
          <w:p w14:paraId="22BB50AB"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5.1±5.7</w:t>
            </w:r>
          </w:p>
        </w:tc>
        <w:tc>
          <w:tcPr>
            <w:tcW w:w="1106" w:type="dxa"/>
            <w:vAlign w:val="center"/>
          </w:tcPr>
          <w:p w14:paraId="07126673"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4.8±4.1</w:t>
            </w:r>
          </w:p>
        </w:tc>
      </w:tr>
      <w:tr w:rsidR="00D550C4" w:rsidRPr="003A3A3B" w14:paraId="3070EFE5" w14:textId="77777777" w:rsidTr="003A3A3B">
        <w:trPr>
          <w:trHeight w:val="456"/>
        </w:trPr>
        <w:tc>
          <w:tcPr>
            <w:tcW w:w="1696" w:type="dxa"/>
            <w:vAlign w:val="center"/>
          </w:tcPr>
          <w:p w14:paraId="23729550"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Mean BMI</w:t>
            </w:r>
          </w:p>
          <w:p w14:paraId="7DD6E564" w14:textId="3049A9A0" w:rsidR="00D550C4" w:rsidRPr="003A3A3B" w:rsidRDefault="00FF00EC" w:rsidP="003A3A3B">
            <w:pPr>
              <w:jc w:val="center"/>
              <w:rPr>
                <w:rFonts w:ascii="Bookman Old Style" w:hAnsi="Bookman Old Style"/>
                <w:szCs w:val="16"/>
              </w:rPr>
            </w:pPr>
            <w:r w:rsidRPr="003A3A3B">
              <w:rPr>
                <w:rFonts w:ascii="Bookman Old Style" w:hAnsi="Bookman Old Style"/>
                <w:szCs w:val="16"/>
              </w:rPr>
              <w:t>Obesity</w:t>
            </w:r>
          </w:p>
          <w:p w14:paraId="382B2A89"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Non-obese</w:t>
            </w:r>
          </w:p>
          <w:p w14:paraId="6B0B9153"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Obese</w:t>
            </w:r>
          </w:p>
        </w:tc>
        <w:tc>
          <w:tcPr>
            <w:tcW w:w="1156" w:type="dxa"/>
            <w:vAlign w:val="center"/>
          </w:tcPr>
          <w:p w14:paraId="35D308E6"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30.3± 6.6</w:t>
            </w:r>
          </w:p>
          <w:p w14:paraId="7C09412F" w14:textId="77777777" w:rsidR="00D550C4" w:rsidRPr="003A3A3B" w:rsidRDefault="00D550C4" w:rsidP="003A3A3B">
            <w:pPr>
              <w:jc w:val="center"/>
              <w:rPr>
                <w:rFonts w:ascii="Bookman Old Style" w:hAnsi="Bookman Old Style"/>
                <w:szCs w:val="16"/>
              </w:rPr>
            </w:pPr>
          </w:p>
          <w:p w14:paraId="0A169BEB"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37 (20.9%)</w:t>
            </w:r>
          </w:p>
          <w:p w14:paraId="206832F5" w14:textId="0EC18B5E" w:rsidR="00D550C4" w:rsidRPr="003A3A3B" w:rsidRDefault="00FF00EC" w:rsidP="003A3A3B">
            <w:pPr>
              <w:jc w:val="center"/>
              <w:rPr>
                <w:rFonts w:ascii="Bookman Old Style" w:hAnsi="Bookman Old Style"/>
                <w:szCs w:val="16"/>
              </w:rPr>
            </w:pPr>
            <w:r w:rsidRPr="003A3A3B">
              <w:rPr>
                <w:rFonts w:ascii="Bookman Old Style" w:hAnsi="Bookman Old Style"/>
                <w:szCs w:val="16"/>
              </w:rPr>
              <w:t>140 (79.1%)</w:t>
            </w:r>
          </w:p>
        </w:tc>
        <w:tc>
          <w:tcPr>
            <w:tcW w:w="1094" w:type="dxa"/>
            <w:vAlign w:val="center"/>
          </w:tcPr>
          <w:p w14:paraId="58779767"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27.5±4.8</w:t>
            </w:r>
          </w:p>
          <w:p w14:paraId="7EF81F4F" w14:textId="77777777" w:rsidR="00D550C4" w:rsidRPr="003A3A3B" w:rsidRDefault="00D550C4" w:rsidP="003A3A3B">
            <w:pPr>
              <w:jc w:val="center"/>
              <w:rPr>
                <w:rFonts w:ascii="Bookman Old Style" w:hAnsi="Bookman Old Style"/>
                <w:szCs w:val="16"/>
              </w:rPr>
            </w:pPr>
          </w:p>
          <w:p w14:paraId="0FD61230" w14:textId="14FD20FD" w:rsidR="00D550C4" w:rsidRPr="003A3A3B" w:rsidRDefault="00FF00EC" w:rsidP="003A3A3B">
            <w:pPr>
              <w:jc w:val="center"/>
              <w:rPr>
                <w:rFonts w:ascii="Bookman Old Style" w:hAnsi="Bookman Old Style"/>
                <w:szCs w:val="16"/>
              </w:rPr>
            </w:pPr>
            <w:r w:rsidRPr="003A3A3B">
              <w:rPr>
                <w:rFonts w:ascii="Bookman Old Style" w:hAnsi="Bookman Old Style"/>
                <w:szCs w:val="16"/>
              </w:rPr>
              <w:t>23 (30.7%)</w:t>
            </w:r>
          </w:p>
          <w:p w14:paraId="228471EA" w14:textId="320C5523" w:rsidR="00D550C4" w:rsidRPr="003A3A3B" w:rsidRDefault="00FF00EC" w:rsidP="003A3A3B">
            <w:pPr>
              <w:jc w:val="center"/>
              <w:rPr>
                <w:rFonts w:ascii="Bookman Old Style" w:hAnsi="Bookman Old Style"/>
                <w:szCs w:val="16"/>
              </w:rPr>
            </w:pPr>
            <w:r w:rsidRPr="003A3A3B">
              <w:rPr>
                <w:rFonts w:ascii="Bookman Old Style" w:hAnsi="Bookman Old Style"/>
                <w:szCs w:val="16"/>
              </w:rPr>
              <w:t>52 (69.3%)</w:t>
            </w:r>
          </w:p>
        </w:tc>
        <w:tc>
          <w:tcPr>
            <w:tcW w:w="1106" w:type="dxa"/>
            <w:vAlign w:val="center"/>
          </w:tcPr>
          <w:p w14:paraId="4E12D382"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32.4±7.1</w:t>
            </w:r>
          </w:p>
          <w:p w14:paraId="4348F03A" w14:textId="77777777" w:rsidR="00D550C4" w:rsidRPr="003A3A3B" w:rsidRDefault="00D550C4" w:rsidP="003A3A3B">
            <w:pPr>
              <w:jc w:val="center"/>
              <w:rPr>
                <w:rFonts w:ascii="Bookman Old Style" w:hAnsi="Bookman Old Style"/>
                <w:szCs w:val="16"/>
              </w:rPr>
            </w:pPr>
          </w:p>
          <w:p w14:paraId="6034BE48"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14 (13.7%)</w:t>
            </w:r>
          </w:p>
          <w:p w14:paraId="6274A87F" w14:textId="1E2AFE34" w:rsidR="00D550C4" w:rsidRPr="003A3A3B" w:rsidRDefault="00FF00EC" w:rsidP="003A3A3B">
            <w:pPr>
              <w:jc w:val="center"/>
              <w:rPr>
                <w:rFonts w:ascii="Bookman Old Style" w:hAnsi="Bookman Old Style"/>
                <w:szCs w:val="16"/>
              </w:rPr>
            </w:pPr>
            <w:r w:rsidRPr="003A3A3B">
              <w:rPr>
                <w:rFonts w:ascii="Bookman Old Style" w:hAnsi="Bookman Old Style"/>
                <w:szCs w:val="16"/>
              </w:rPr>
              <w:t>88 (86.3%)</w:t>
            </w:r>
          </w:p>
        </w:tc>
      </w:tr>
      <w:tr w:rsidR="00D550C4" w:rsidRPr="003A3A3B" w14:paraId="40C12051" w14:textId="77777777" w:rsidTr="003A3A3B">
        <w:trPr>
          <w:trHeight w:val="161"/>
        </w:trPr>
        <w:tc>
          <w:tcPr>
            <w:tcW w:w="1696" w:type="dxa"/>
            <w:vAlign w:val="center"/>
          </w:tcPr>
          <w:p w14:paraId="77B00346"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Presence of other illness</w:t>
            </w:r>
          </w:p>
          <w:p w14:paraId="367A8187"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NO</w:t>
            </w:r>
          </w:p>
          <w:p w14:paraId="14C7DD81"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YES</w:t>
            </w:r>
          </w:p>
        </w:tc>
        <w:tc>
          <w:tcPr>
            <w:tcW w:w="1156" w:type="dxa"/>
            <w:vAlign w:val="center"/>
          </w:tcPr>
          <w:p w14:paraId="52895FF3" w14:textId="77777777" w:rsidR="00D550C4" w:rsidRPr="003A3A3B" w:rsidRDefault="00D550C4" w:rsidP="003A3A3B">
            <w:pPr>
              <w:jc w:val="center"/>
              <w:rPr>
                <w:rFonts w:ascii="Bookman Old Style" w:hAnsi="Bookman Old Style"/>
                <w:szCs w:val="16"/>
              </w:rPr>
            </w:pPr>
          </w:p>
          <w:p w14:paraId="7B32CF0E" w14:textId="77777777" w:rsidR="00D550C4" w:rsidRPr="003A3A3B" w:rsidRDefault="00D550C4" w:rsidP="003A3A3B">
            <w:pPr>
              <w:jc w:val="center"/>
              <w:rPr>
                <w:rFonts w:ascii="Bookman Old Style" w:hAnsi="Bookman Old Style"/>
                <w:szCs w:val="16"/>
              </w:rPr>
            </w:pPr>
          </w:p>
          <w:p w14:paraId="673E4DDC" w14:textId="7266C63D" w:rsidR="00D550C4" w:rsidRPr="003A3A3B" w:rsidRDefault="00FF00EC" w:rsidP="003A3A3B">
            <w:pPr>
              <w:jc w:val="center"/>
              <w:rPr>
                <w:rFonts w:ascii="Bookman Old Style" w:hAnsi="Bookman Old Style"/>
                <w:szCs w:val="16"/>
              </w:rPr>
            </w:pPr>
            <w:r w:rsidRPr="003A3A3B">
              <w:rPr>
                <w:rFonts w:ascii="Bookman Old Style" w:hAnsi="Bookman Old Style"/>
                <w:szCs w:val="16"/>
              </w:rPr>
              <w:t>132 (69.8%)</w:t>
            </w:r>
          </w:p>
          <w:p w14:paraId="5C3DE1D6" w14:textId="6BCFF896" w:rsidR="00D550C4" w:rsidRPr="003A3A3B" w:rsidRDefault="00FF00EC" w:rsidP="003A3A3B">
            <w:pPr>
              <w:jc w:val="center"/>
              <w:rPr>
                <w:rFonts w:ascii="Bookman Old Style" w:hAnsi="Bookman Old Style"/>
                <w:szCs w:val="16"/>
              </w:rPr>
            </w:pPr>
            <w:r w:rsidRPr="003A3A3B">
              <w:rPr>
                <w:rFonts w:ascii="Bookman Old Style" w:hAnsi="Bookman Old Style"/>
                <w:szCs w:val="16"/>
              </w:rPr>
              <w:t>57 (30.2%)</w:t>
            </w:r>
          </w:p>
        </w:tc>
        <w:tc>
          <w:tcPr>
            <w:tcW w:w="1094" w:type="dxa"/>
            <w:vAlign w:val="center"/>
          </w:tcPr>
          <w:p w14:paraId="4D0DC4AE" w14:textId="77777777" w:rsidR="00D550C4" w:rsidRPr="003A3A3B" w:rsidRDefault="00D550C4" w:rsidP="003A3A3B">
            <w:pPr>
              <w:jc w:val="center"/>
              <w:rPr>
                <w:rFonts w:ascii="Bookman Old Style" w:hAnsi="Bookman Old Style"/>
                <w:szCs w:val="16"/>
              </w:rPr>
            </w:pPr>
          </w:p>
          <w:p w14:paraId="243F1D4E" w14:textId="77777777" w:rsidR="00D550C4" w:rsidRPr="003A3A3B" w:rsidRDefault="00D550C4" w:rsidP="003A3A3B">
            <w:pPr>
              <w:jc w:val="center"/>
              <w:rPr>
                <w:rFonts w:ascii="Bookman Old Style" w:hAnsi="Bookman Old Style"/>
                <w:szCs w:val="16"/>
              </w:rPr>
            </w:pPr>
          </w:p>
          <w:p w14:paraId="245407DD" w14:textId="24807806" w:rsidR="00D550C4" w:rsidRPr="003A3A3B" w:rsidRDefault="00FF00EC" w:rsidP="003A3A3B">
            <w:pPr>
              <w:jc w:val="center"/>
              <w:rPr>
                <w:rFonts w:ascii="Bookman Old Style" w:hAnsi="Bookman Old Style"/>
                <w:szCs w:val="16"/>
              </w:rPr>
            </w:pPr>
            <w:r w:rsidRPr="003A3A3B">
              <w:rPr>
                <w:rFonts w:ascii="Bookman Old Style" w:hAnsi="Bookman Old Style"/>
                <w:szCs w:val="16"/>
              </w:rPr>
              <w:t>50 (70.4%)</w:t>
            </w:r>
          </w:p>
          <w:p w14:paraId="46BE6A8C" w14:textId="6F893673" w:rsidR="00D550C4" w:rsidRPr="003A3A3B" w:rsidRDefault="00FF00EC" w:rsidP="003A3A3B">
            <w:pPr>
              <w:jc w:val="center"/>
              <w:rPr>
                <w:rFonts w:ascii="Bookman Old Style" w:hAnsi="Bookman Old Style"/>
                <w:szCs w:val="16"/>
              </w:rPr>
            </w:pPr>
            <w:r w:rsidRPr="003A3A3B">
              <w:rPr>
                <w:rFonts w:ascii="Bookman Old Style" w:hAnsi="Bookman Old Style"/>
                <w:szCs w:val="16"/>
              </w:rPr>
              <w:t>21 (29.6%)</w:t>
            </w:r>
          </w:p>
        </w:tc>
        <w:tc>
          <w:tcPr>
            <w:tcW w:w="1106" w:type="dxa"/>
            <w:vAlign w:val="center"/>
          </w:tcPr>
          <w:p w14:paraId="120A5EB8" w14:textId="77777777" w:rsidR="00D550C4" w:rsidRPr="003A3A3B" w:rsidRDefault="00D550C4" w:rsidP="003A3A3B">
            <w:pPr>
              <w:jc w:val="center"/>
              <w:rPr>
                <w:rFonts w:ascii="Bookman Old Style" w:hAnsi="Bookman Old Style"/>
                <w:szCs w:val="16"/>
              </w:rPr>
            </w:pPr>
          </w:p>
          <w:p w14:paraId="32E074DD" w14:textId="77777777" w:rsidR="00D550C4" w:rsidRPr="003A3A3B" w:rsidRDefault="00D550C4" w:rsidP="003A3A3B">
            <w:pPr>
              <w:jc w:val="center"/>
              <w:rPr>
                <w:rFonts w:ascii="Bookman Old Style" w:hAnsi="Bookman Old Style"/>
                <w:szCs w:val="16"/>
              </w:rPr>
            </w:pPr>
          </w:p>
          <w:p w14:paraId="67F008B7" w14:textId="7DFAC36C" w:rsidR="00D550C4" w:rsidRPr="003A3A3B" w:rsidRDefault="00FF00EC" w:rsidP="003A3A3B">
            <w:pPr>
              <w:jc w:val="center"/>
              <w:rPr>
                <w:rFonts w:ascii="Bookman Old Style" w:hAnsi="Bookman Old Style"/>
                <w:szCs w:val="16"/>
              </w:rPr>
            </w:pPr>
            <w:r w:rsidRPr="003A3A3B">
              <w:rPr>
                <w:rFonts w:ascii="Bookman Old Style" w:hAnsi="Bookman Old Style"/>
                <w:szCs w:val="16"/>
              </w:rPr>
              <w:t>82 (69.5 %)</w:t>
            </w:r>
          </w:p>
          <w:p w14:paraId="7E8B4ACA" w14:textId="18280AEF" w:rsidR="00D550C4" w:rsidRPr="003A3A3B" w:rsidRDefault="00FF00EC" w:rsidP="003A3A3B">
            <w:pPr>
              <w:jc w:val="center"/>
              <w:rPr>
                <w:rFonts w:ascii="Bookman Old Style" w:hAnsi="Bookman Old Style"/>
                <w:szCs w:val="16"/>
              </w:rPr>
            </w:pPr>
            <w:r w:rsidRPr="003A3A3B">
              <w:rPr>
                <w:rFonts w:ascii="Bookman Old Style" w:hAnsi="Bookman Old Style"/>
                <w:szCs w:val="16"/>
              </w:rPr>
              <w:t>36 (30.5%)</w:t>
            </w:r>
          </w:p>
        </w:tc>
      </w:tr>
      <w:tr w:rsidR="00D550C4" w:rsidRPr="003A3A3B" w14:paraId="27BDA14E" w14:textId="77777777" w:rsidTr="003A3A3B">
        <w:trPr>
          <w:trHeight w:val="788"/>
        </w:trPr>
        <w:tc>
          <w:tcPr>
            <w:tcW w:w="1696" w:type="dxa"/>
            <w:vAlign w:val="center"/>
          </w:tcPr>
          <w:p w14:paraId="4C01A3DC"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Type of illness present</w:t>
            </w:r>
          </w:p>
          <w:p w14:paraId="75F7FFFE"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Hypertension</w:t>
            </w:r>
          </w:p>
          <w:p w14:paraId="4624A1A5"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IHD</w:t>
            </w:r>
          </w:p>
          <w:p w14:paraId="0659FFDA"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hypothyroidism</w:t>
            </w:r>
          </w:p>
          <w:p w14:paraId="63FDE69D" w14:textId="32F9EB4F" w:rsidR="00D550C4" w:rsidRPr="003A3A3B" w:rsidRDefault="00FF00EC" w:rsidP="003A3A3B">
            <w:pPr>
              <w:jc w:val="center"/>
              <w:rPr>
                <w:rFonts w:ascii="Bookman Old Style" w:hAnsi="Bookman Old Style"/>
                <w:szCs w:val="16"/>
              </w:rPr>
            </w:pPr>
            <w:r w:rsidRPr="003A3A3B">
              <w:rPr>
                <w:rFonts w:ascii="Bookman Old Style" w:hAnsi="Bookman Old Style"/>
                <w:szCs w:val="16"/>
              </w:rPr>
              <w:t>Hyperthyroidism</w:t>
            </w:r>
          </w:p>
        </w:tc>
        <w:tc>
          <w:tcPr>
            <w:tcW w:w="1156" w:type="dxa"/>
            <w:vAlign w:val="center"/>
          </w:tcPr>
          <w:p w14:paraId="1E8501AF" w14:textId="77777777" w:rsidR="00D550C4" w:rsidRPr="003A3A3B" w:rsidRDefault="00D550C4" w:rsidP="003A3A3B">
            <w:pPr>
              <w:jc w:val="center"/>
              <w:rPr>
                <w:rFonts w:ascii="Bookman Old Style" w:hAnsi="Bookman Old Style"/>
                <w:szCs w:val="16"/>
              </w:rPr>
            </w:pPr>
          </w:p>
          <w:p w14:paraId="6F9E5895" w14:textId="77777777" w:rsidR="00D550C4" w:rsidRPr="003A3A3B" w:rsidRDefault="00D550C4" w:rsidP="003A3A3B">
            <w:pPr>
              <w:jc w:val="center"/>
              <w:rPr>
                <w:rFonts w:ascii="Bookman Old Style" w:hAnsi="Bookman Old Style"/>
                <w:szCs w:val="16"/>
              </w:rPr>
            </w:pPr>
          </w:p>
          <w:p w14:paraId="28B94D4F"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36 (16.9 %)</w:t>
            </w:r>
          </w:p>
          <w:p w14:paraId="67D788DE" w14:textId="35EDEE75" w:rsidR="00D550C4" w:rsidRPr="003A3A3B" w:rsidRDefault="00FF00EC" w:rsidP="003A3A3B">
            <w:pPr>
              <w:jc w:val="center"/>
              <w:rPr>
                <w:rFonts w:ascii="Bookman Old Style" w:hAnsi="Bookman Old Style"/>
                <w:szCs w:val="16"/>
              </w:rPr>
            </w:pPr>
            <w:r w:rsidRPr="003A3A3B">
              <w:rPr>
                <w:rFonts w:ascii="Bookman Old Style" w:hAnsi="Bookman Old Style"/>
                <w:szCs w:val="16"/>
              </w:rPr>
              <w:t>9 (4.2 %)</w:t>
            </w:r>
          </w:p>
          <w:p w14:paraId="52AA9D31" w14:textId="03E1CF35" w:rsidR="00D550C4" w:rsidRPr="003A3A3B" w:rsidRDefault="00FF00EC" w:rsidP="003A3A3B">
            <w:pPr>
              <w:jc w:val="center"/>
              <w:rPr>
                <w:rFonts w:ascii="Bookman Old Style" w:hAnsi="Bookman Old Style"/>
                <w:szCs w:val="16"/>
              </w:rPr>
            </w:pPr>
            <w:r w:rsidRPr="003A3A3B">
              <w:rPr>
                <w:rFonts w:ascii="Bookman Old Style" w:hAnsi="Bookman Old Style"/>
                <w:szCs w:val="16"/>
              </w:rPr>
              <w:t>13 (6.1 %)</w:t>
            </w:r>
          </w:p>
          <w:p w14:paraId="765D33E5" w14:textId="08D6C96C" w:rsidR="00D550C4" w:rsidRPr="003A3A3B" w:rsidRDefault="00FF00EC" w:rsidP="003A3A3B">
            <w:pPr>
              <w:jc w:val="center"/>
              <w:rPr>
                <w:rFonts w:ascii="Bookman Old Style" w:hAnsi="Bookman Old Style"/>
                <w:szCs w:val="16"/>
              </w:rPr>
            </w:pPr>
            <w:r w:rsidRPr="003A3A3B">
              <w:rPr>
                <w:rFonts w:ascii="Bookman Old Style" w:hAnsi="Bookman Old Style"/>
                <w:szCs w:val="16"/>
              </w:rPr>
              <w:t>2 (0.9 %)</w:t>
            </w:r>
          </w:p>
        </w:tc>
        <w:tc>
          <w:tcPr>
            <w:tcW w:w="1094" w:type="dxa"/>
            <w:vAlign w:val="center"/>
          </w:tcPr>
          <w:p w14:paraId="709CC2E3" w14:textId="77777777" w:rsidR="00D550C4" w:rsidRPr="003A3A3B" w:rsidRDefault="00D550C4" w:rsidP="003A3A3B">
            <w:pPr>
              <w:jc w:val="center"/>
              <w:rPr>
                <w:rFonts w:ascii="Bookman Old Style" w:hAnsi="Bookman Old Style"/>
                <w:szCs w:val="16"/>
              </w:rPr>
            </w:pPr>
          </w:p>
          <w:p w14:paraId="48ED717B" w14:textId="77777777" w:rsidR="00D550C4" w:rsidRPr="003A3A3B" w:rsidRDefault="00D550C4" w:rsidP="003A3A3B">
            <w:pPr>
              <w:jc w:val="center"/>
              <w:rPr>
                <w:rFonts w:ascii="Bookman Old Style" w:hAnsi="Bookman Old Style"/>
                <w:szCs w:val="16"/>
              </w:rPr>
            </w:pPr>
          </w:p>
          <w:p w14:paraId="58274EA1" w14:textId="6DDCB072" w:rsidR="00D550C4" w:rsidRPr="003A3A3B" w:rsidRDefault="00FF00EC" w:rsidP="003A3A3B">
            <w:pPr>
              <w:jc w:val="center"/>
              <w:rPr>
                <w:rFonts w:ascii="Bookman Old Style" w:hAnsi="Bookman Old Style"/>
                <w:szCs w:val="16"/>
              </w:rPr>
            </w:pPr>
            <w:r w:rsidRPr="003A3A3B">
              <w:rPr>
                <w:rFonts w:ascii="Bookman Old Style" w:hAnsi="Bookman Old Style"/>
                <w:szCs w:val="16"/>
              </w:rPr>
              <w:t>17 (21.3%)</w:t>
            </w:r>
          </w:p>
          <w:p w14:paraId="7700533F" w14:textId="4669F55B" w:rsidR="00D550C4" w:rsidRPr="003A3A3B" w:rsidRDefault="00FF00EC" w:rsidP="003A3A3B">
            <w:pPr>
              <w:jc w:val="center"/>
              <w:rPr>
                <w:rFonts w:ascii="Bookman Old Style" w:hAnsi="Bookman Old Style"/>
                <w:szCs w:val="16"/>
              </w:rPr>
            </w:pPr>
            <w:r w:rsidRPr="003A3A3B">
              <w:rPr>
                <w:rFonts w:ascii="Bookman Old Style" w:hAnsi="Bookman Old Style"/>
                <w:szCs w:val="16"/>
              </w:rPr>
              <w:t>5 (6.3%)</w:t>
            </w:r>
          </w:p>
          <w:p w14:paraId="62869324" w14:textId="079A2852" w:rsidR="00D550C4" w:rsidRPr="003A3A3B" w:rsidRDefault="00FF00EC" w:rsidP="003A3A3B">
            <w:pPr>
              <w:jc w:val="center"/>
              <w:rPr>
                <w:rFonts w:ascii="Bookman Old Style" w:hAnsi="Bookman Old Style"/>
                <w:szCs w:val="16"/>
              </w:rPr>
            </w:pPr>
            <w:r w:rsidRPr="003A3A3B">
              <w:rPr>
                <w:rFonts w:ascii="Bookman Old Style" w:hAnsi="Bookman Old Style"/>
                <w:szCs w:val="16"/>
              </w:rPr>
              <w:t>2 (2.5%)</w:t>
            </w:r>
          </w:p>
          <w:p w14:paraId="5FC7C4A3" w14:textId="400998F9" w:rsidR="00D550C4" w:rsidRPr="003A3A3B" w:rsidRDefault="00FF00EC" w:rsidP="003A3A3B">
            <w:pPr>
              <w:jc w:val="center"/>
              <w:rPr>
                <w:rFonts w:ascii="Bookman Old Style" w:hAnsi="Bookman Old Style"/>
                <w:szCs w:val="16"/>
              </w:rPr>
            </w:pPr>
            <w:r w:rsidRPr="003A3A3B">
              <w:rPr>
                <w:rFonts w:ascii="Bookman Old Style" w:hAnsi="Bookman Old Style"/>
                <w:szCs w:val="16"/>
              </w:rPr>
              <w:t>1 (1.3%)</w:t>
            </w:r>
          </w:p>
        </w:tc>
        <w:tc>
          <w:tcPr>
            <w:tcW w:w="1106" w:type="dxa"/>
            <w:vAlign w:val="center"/>
          </w:tcPr>
          <w:p w14:paraId="0DCF8506" w14:textId="77777777" w:rsidR="00D550C4" w:rsidRPr="003A3A3B" w:rsidRDefault="00D550C4" w:rsidP="003A3A3B">
            <w:pPr>
              <w:jc w:val="center"/>
              <w:rPr>
                <w:rFonts w:ascii="Bookman Old Style" w:hAnsi="Bookman Old Style"/>
                <w:szCs w:val="16"/>
              </w:rPr>
            </w:pPr>
          </w:p>
          <w:p w14:paraId="6D2EE88E" w14:textId="77777777" w:rsidR="00D550C4" w:rsidRPr="003A3A3B" w:rsidRDefault="00D550C4" w:rsidP="003A3A3B">
            <w:pPr>
              <w:jc w:val="center"/>
              <w:rPr>
                <w:rFonts w:ascii="Bookman Old Style" w:hAnsi="Bookman Old Style"/>
                <w:szCs w:val="16"/>
              </w:rPr>
            </w:pPr>
          </w:p>
          <w:p w14:paraId="3B9C8453" w14:textId="4B3E5FBD" w:rsidR="00D550C4" w:rsidRPr="003A3A3B" w:rsidRDefault="00FF00EC" w:rsidP="003A3A3B">
            <w:pPr>
              <w:jc w:val="center"/>
              <w:rPr>
                <w:rFonts w:ascii="Bookman Old Style" w:hAnsi="Bookman Old Style"/>
                <w:szCs w:val="16"/>
              </w:rPr>
            </w:pPr>
            <w:r w:rsidRPr="003A3A3B">
              <w:rPr>
                <w:rFonts w:ascii="Bookman Old Style" w:hAnsi="Bookman Old Style"/>
                <w:szCs w:val="16"/>
              </w:rPr>
              <w:t>19 (14.3%)</w:t>
            </w:r>
          </w:p>
          <w:p w14:paraId="7E8D3DFD" w14:textId="32EBB7AB" w:rsidR="00D550C4" w:rsidRPr="003A3A3B" w:rsidRDefault="00FF00EC" w:rsidP="003A3A3B">
            <w:pPr>
              <w:jc w:val="center"/>
              <w:rPr>
                <w:rFonts w:ascii="Bookman Old Style" w:hAnsi="Bookman Old Style"/>
                <w:szCs w:val="16"/>
              </w:rPr>
            </w:pPr>
            <w:r w:rsidRPr="003A3A3B">
              <w:rPr>
                <w:rFonts w:ascii="Bookman Old Style" w:hAnsi="Bookman Old Style"/>
                <w:szCs w:val="16"/>
              </w:rPr>
              <w:t>4 (3.0%)</w:t>
            </w:r>
          </w:p>
          <w:p w14:paraId="0B900AF3" w14:textId="17F1E514" w:rsidR="00D550C4" w:rsidRPr="003A3A3B" w:rsidRDefault="00FF00EC" w:rsidP="003A3A3B">
            <w:pPr>
              <w:jc w:val="center"/>
              <w:rPr>
                <w:rFonts w:ascii="Bookman Old Style" w:hAnsi="Bookman Old Style"/>
                <w:szCs w:val="16"/>
              </w:rPr>
            </w:pPr>
            <w:r w:rsidRPr="003A3A3B">
              <w:rPr>
                <w:rFonts w:ascii="Bookman Old Style" w:hAnsi="Bookman Old Style"/>
                <w:szCs w:val="16"/>
              </w:rPr>
              <w:t>11 (8.3%)</w:t>
            </w:r>
          </w:p>
          <w:p w14:paraId="3000BF74"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1 (0.8%)</w:t>
            </w:r>
          </w:p>
        </w:tc>
      </w:tr>
      <w:tr w:rsidR="00D550C4" w:rsidRPr="003A3A3B" w14:paraId="59D9EE14" w14:textId="77777777" w:rsidTr="003A3A3B">
        <w:trPr>
          <w:trHeight w:val="1016"/>
        </w:trPr>
        <w:tc>
          <w:tcPr>
            <w:tcW w:w="1696" w:type="dxa"/>
            <w:vAlign w:val="center"/>
          </w:tcPr>
          <w:p w14:paraId="30E1F0D9"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Percentage on each therapy</w:t>
            </w:r>
          </w:p>
          <w:p w14:paraId="66E1818E"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Diet</w:t>
            </w:r>
          </w:p>
          <w:p w14:paraId="743424C9"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Sulfonylurea</w:t>
            </w:r>
          </w:p>
          <w:p w14:paraId="0F742B0F"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metformin</w:t>
            </w:r>
          </w:p>
          <w:p w14:paraId="76A4919F"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Insulin</w:t>
            </w:r>
          </w:p>
          <w:p w14:paraId="2273834A"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Combination</w:t>
            </w:r>
          </w:p>
        </w:tc>
        <w:tc>
          <w:tcPr>
            <w:tcW w:w="1156" w:type="dxa"/>
            <w:vAlign w:val="center"/>
          </w:tcPr>
          <w:p w14:paraId="4480718B" w14:textId="77777777" w:rsidR="00D550C4" w:rsidRPr="003A3A3B" w:rsidRDefault="00D550C4" w:rsidP="003A3A3B">
            <w:pPr>
              <w:jc w:val="center"/>
              <w:rPr>
                <w:rFonts w:ascii="Bookman Old Style" w:hAnsi="Bookman Old Style"/>
                <w:szCs w:val="16"/>
              </w:rPr>
            </w:pPr>
          </w:p>
          <w:p w14:paraId="0E90BC2A" w14:textId="77777777" w:rsidR="00D550C4" w:rsidRPr="003A3A3B" w:rsidRDefault="00D550C4" w:rsidP="003A3A3B">
            <w:pPr>
              <w:jc w:val="center"/>
              <w:rPr>
                <w:rFonts w:ascii="Bookman Old Style" w:hAnsi="Bookman Old Style"/>
                <w:szCs w:val="16"/>
              </w:rPr>
            </w:pPr>
          </w:p>
          <w:p w14:paraId="618F427D"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8 (3.9 %)</w:t>
            </w:r>
          </w:p>
          <w:p w14:paraId="4FF6AE32"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61 (29.9 %)</w:t>
            </w:r>
          </w:p>
          <w:p w14:paraId="45858683"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36 (17.5 %)</w:t>
            </w:r>
          </w:p>
          <w:p w14:paraId="2E861AF8"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56 (27.2 %)</w:t>
            </w:r>
          </w:p>
          <w:p w14:paraId="69C56B97"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45 (21. %8)</w:t>
            </w:r>
          </w:p>
        </w:tc>
        <w:tc>
          <w:tcPr>
            <w:tcW w:w="1094" w:type="dxa"/>
            <w:vAlign w:val="center"/>
          </w:tcPr>
          <w:p w14:paraId="55BD7558" w14:textId="77777777" w:rsidR="00D550C4" w:rsidRPr="003A3A3B" w:rsidRDefault="00D550C4" w:rsidP="003A3A3B">
            <w:pPr>
              <w:jc w:val="center"/>
              <w:rPr>
                <w:rFonts w:ascii="Bookman Old Style" w:hAnsi="Bookman Old Style"/>
                <w:szCs w:val="16"/>
              </w:rPr>
            </w:pPr>
          </w:p>
          <w:p w14:paraId="604B839D" w14:textId="77777777" w:rsidR="00D550C4" w:rsidRPr="003A3A3B" w:rsidRDefault="00D550C4" w:rsidP="003A3A3B">
            <w:pPr>
              <w:jc w:val="center"/>
              <w:rPr>
                <w:rFonts w:ascii="Bookman Old Style" w:hAnsi="Bookman Old Style"/>
                <w:szCs w:val="16"/>
              </w:rPr>
            </w:pPr>
          </w:p>
          <w:p w14:paraId="4C050549"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6 (7.7%)</w:t>
            </w:r>
          </w:p>
          <w:p w14:paraId="77A8A6E5" w14:textId="38C4FC95" w:rsidR="00D550C4" w:rsidRPr="003A3A3B" w:rsidRDefault="00FF00EC" w:rsidP="003A3A3B">
            <w:pPr>
              <w:jc w:val="center"/>
              <w:rPr>
                <w:rFonts w:ascii="Bookman Old Style" w:hAnsi="Bookman Old Style"/>
                <w:szCs w:val="16"/>
              </w:rPr>
            </w:pPr>
            <w:r w:rsidRPr="003A3A3B">
              <w:rPr>
                <w:rFonts w:ascii="Bookman Old Style" w:hAnsi="Bookman Old Style"/>
                <w:szCs w:val="16"/>
              </w:rPr>
              <w:t>26 (33.3%)</w:t>
            </w:r>
          </w:p>
          <w:p w14:paraId="1C17962E" w14:textId="781AB385" w:rsidR="00D550C4" w:rsidRPr="003A3A3B" w:rsidRDefault="00FF00EC" w:rsidP="003A3A3B">
            <w:pPr>
              <w:jc w:val="center"/>
              <w:rPr>
                <w:rFonts w:ascii="Bookman Old Style" w:hAnsi="Bookman Old Style"/>
                <w:szCs w:val="16"/>
              </w:rPr>
            </w:pPr>
            <w:r w:rsidRPr="003A3A3B">
              <w:rPr>
                <w:rFonts w:ascii="Bookman Old Style" w:hAnsi="Bookman Old Style"/>
                <w:szCs w:val="16"/>
              </w:rPr>
              <w:t>14 (17.9%)</w:t>
            </w:r>
          </w:p>
          <w:p w14:paraId="4FE92745" w14:textId="3365FBE4" w:rsidR="00D550C4" w:rsidRPr="003A3A3B" w:rsidRDefault="00FF00EC" w:rsidP="003A3A3B">
            <w:pPr>
              <w:jc w:val="center"/>
              <w:rPr>
                <w:rFonts w:ascii="Bookman Old Style" w:hAnsi="Bookman Old Style"/>
                <w:szCs w:val="16"/>
              </w:rPr>
            </w:pPr>
            <w:r w:rsidRPr="003A3A3B">
              <w:rPr>
                <w:rFonts w:ascii="Bookman Old Style" w:hAnsi="Bookman Old Style"/>
                <w:szCs w:val="16"/>
              </w:rPr>
              <w:t>16 (20.5%)</w:t>
            </w:r>
          </w:p>
          <w:p w14:paraId="3E9463A0" w14:textId="6A7D15FE" w:rsidR="00D550C4" w:rsidRPr="003A3A3B" w:rsidRDefault="00FF00EC" w:rsidP="003A3A3B">
            <w:pPr>
              <w:jc w:val="center"/>
              <w:rPr>
                <w:rFonts w:ascii="Bookman Old Style" w:hAnsi="Bookman Old Style"/>
                <w:szCs w:val="16"/>
              </w:rPr>
            </w:pPr>
            <w:r w:rsidRPr="003A3A3B">
              <w:rPr>
                <w:rFonts w:ascii="Bookman Old Style" w:hAnsi="Bookman Old Style"/>
                <w:szCs w:val="16"/>
              </w:rPr>
              <w:t>16 (20.5%)</w:t>
            </w:r>
          </w:p>
        </w:tc>
        <w:tc>
          <w:tcPr>
            <w:tcW w:w="1106" w:type="dxa"/>
            <w:vAlign w:val="center"/>
          </w:tcPr>
          <w:p w14:paraId="5DBEB7A2" w14:textId="77777777" w:rsidR="00D550C4" w:rsidRPr="003A3A3B" w:rsidRDefault="00D550C4" w:rsidP="003A3A3B">
            <w:pPr>
              <w:jc w:val="center"/>
              <w:rPr>
                <w:rFonts w:ascii="Bookman Old Style" w:hAnsi="Bookman Old Style"/>
                <w:szCs w:val="16"/>
              </w:rPr>
            </w:pPr>
          </w:p>
          <w:p w14:paraId="789798C4" w14:textId="77777777" w:rsidR="00D550C4" w:rsidRPr="003A3A3B" w:rsidRDefault="00D550C4" w:rsidP="003A3A3B">
            <w:pPr>
              <w:jc w:val="center"/>
              <w:rPr>
                <w:rFonts w:ascii="Bookman Old Style" w:hAnsi="Bookman Old Style"/>
                <w:szCs w:val="16"/>
              </w:rPr>
            </w:pPr>
          </w:p>
          <w:p w14:paraId="6ACC8C04"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2 (1.6 %)</w:t>
            </w:r>
          </w:p>
          <w:p w14:paraId="44245630"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35 (27.3 %)</w:t>
            </w:r>
          </w:p>
          <w:p w14:paraId="410B3618"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22 (17.2 %)</w:t>
            </w:r>
          </w:p>
          <w:p w14:paraId="66271B92"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40 (31.3 %)</w:t>
            </w:r>
          </w:p>
          <w:p w14:paraId="05599C9D"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29 (22.7 %)</w:t>
            </w:r>
          </w:p>
        </w:tc>
      </w:tr>
      <w:tr w:rsidR="00D550C4" w:rsidRPr="003A3A3B" w14:paraId="7605DE35" w14:textId="77777777" w:rsidTr="003A3A3B">
        <w:trPr>
          <w:trHeight w:val="710"/>
        </w:trPr>
        <w:tc>
          <w:tcPr>
            <w:tcW w:w="1696" w:type="dxa"/>
            <w:vAlign w:val="center"/>
          </w:tcPr>
          <w:p w14:paraId="188F5434"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Lipids</w:t>
            </w:r>
          </w:p>
          <w:p w14:paraId="4D9E07B0"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Total cholesterol</w:t>
            </w:r>
          </w:p>
          <w:p w14:paraId="4299B8A3"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LDL cholesterol</w:t>
            </w:r>
          </w:p>
          <w:p w14:paraId="1E4D2CEB"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HDL cholesterol</w:t>
            </w:r>
          </w:p>
          <w:p w14:paraId="11C0F5D6"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triglycerides</w:t>
            </w:r>
          </w:p>
        </w:tc>
        <w:tc>
          <w:tcPr>
            <w:tcW w:w="1156" w:type="dxa"/>
            <w:vAlign w:val="center"/>
          </w:tcPr>
          <w:p w14:paraId="32A3CAA4" w14:textId="77777777" w:rsidR="00D550C4" w:rsidRPr="003A3A3B" w:rsidRDefault="00D550C4" w:rsidP="003A3A3B">
            <w:pPr>
              <w:jc w:val="center"/>
              <w:rPr>
                <w:rFonts w:ascii="Bookman Old Style" w:hAnsi="Bookman Old Style"/>
                <w:sz w:val="14"/>
                <w:szCs w:val="14"/>
              </w:rPr>
            </w:pPr>
          </w:p>
          <w:p w14:paraId="50A1BC62"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183.5±36.5</w:t>
            </w:r>
          </w:p>
          <w:p w14:paraId="67C4EE64"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115.3±33.9</w:t>
            </w:r>
          </w:p>
          <w:p w14:paraId="08FA56A9"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51.8±19.6</w:t>
            </w:r>
          </w:p>
          <w:p w14:paraId="06DB4D31"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171.1±99.3</w:t>
            </w:r>
          </w:p>
        </w:tc>
        <w:tc>
          <w:tcPr>
            <w:tcW w:w="1094" w:type="dxa"/>
            <w:vAlign w:val="center"/>
          </w:tcPr>
          <w:p w14:paraId="262D0255" w14:textId="77777777" w:rsidR="00D550C4" w:rsidRPr="003A3A3B" w:rsidRDefault="00D550C4" w:rsidP="003A3A3B">
            <w:pPr>
              <w:jc w:val="center"/>
              <w:rPr>
                <w:rFonts w:ascii="Bookman Old Style" w:hAnsi="Bookman Old Style"/>
                <w:sz w:val="14"/>
                <w:szCs w:val="14"/>
              </w:rPr>
            </w:pPr>
          </w:p>
          <w:p w14:paraId="27BF2CD4" w14:textId="1DA74CCB"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177.1±36</w:t>
            </w:r>
            <w:r w:rsidR="003A3A3B" w:rsidRPr="003A3A3B">
              <w:rPr>
                <w:rFonts w:ascii="Bookman Old Style" w:hAnsi="Bookman Old Style"/>
                <w:sz w:val="14"/>
                <w:szCs w:val="14"/>
              </w:rPr>
              <w:t>.</w:t>
            </w:r>
            <w:r w:rsidRPr="003A3A3B">
              <w:rPr>
                <w:rFonts w:ascii="Bookman Old Style" w:hAnsi="Bookman Old Style"/>
                <w:sz w:val="14"/>
                <w:szCs w:val="14"/>
              </w:rPr>
              <w:t>4</w:t>
            </w:r>
          </w:p>
          <w:p w14:paraId="6C279276"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111.5±31.4</w:t>
            </w:r>
          </w:p>
          <w:p w14:paraId="452AA3B7"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45.8±11.9</w:t>
            </w:r>
          </w:p>
          <w:p w14:paraId="0FD77E39"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178.7±60.7</w:t>
            </w:r>
          </w:p>
        </w:tc>
        <w:tc>
          <w:tcPr>
            <w:tcW w:w="1106" w:type="dxa"/>
            <w:vAlign w:val="center"/>
          </w:tcPr>
          <w:p w14:paraId="591202E8" w14:textId="77777777" w:rsidR="00D550C4" w:rsidRPr="003A3A3B" w:rsidRDefault="00D550C4" w:rsidP="003A3A3B">
            <w:pPr>
              <w:jc w:val="center"/>
              <w:rPr>
                <w:rFonts w:ascii="Bookman Old Style" w:hAnsi="Bookman Old Style"/>
                <w:sz w:val="14"/>
                <w:szCs w:val="14"/>
              </w:rPr>
            </w:pPr>
          </w:p>
          <w:p w14:paraId="230672F2"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187.4±36.3</w:t>
            </w:r>
          </w:p>
          <w:p w14:paraId="497480A2"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117.2±35.2</w:t>
            </w:r>
          </w:p>
          <w:p w14:paraId="1577B513" w14:textId="77777777"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55.2±22.3</w:t>
            </w:r>
          </w:p>
          <w:p w14:paraId="0643E71C" w14:textId="3639C8B6" w:rsidR="00D550C4" w:rsidRPr="003A3A3B" w:rsidRDefault="00FF00EC" w:rsidP="003A3A3B">
            <w:pPr>
              <w:jc w:val="center"/>
              <w:rPr>
                <w:rFonts w:ascii="Bookman Old Style" w:hAnsi="Bookman Old Style"/>
                <w:sz w:val="14"/>
                <w:szCs w:val="14"/>
              </w:rPr>
            </w:pPr>
            <w:r w:rsidRPr="003A3A3B">
              <w:rPr>
                <w:rFonts w:ascii="Bookman Old Style" w:hAnsi="Bookman Old Style"/>
                <w:sz w:val="14"/>
                <w:szCs w:val="14"/>
              </w:rPr>
              <w:t>166.8±89.1</w:t>
            </w:r>
          </w:p>
        </w:tc>
      </w:tr>
      <w:tr w:rsidR="00D550C4" w:rsidRPr="003A3A3B" w14:paraId="4D71B143" w14:textId="77777777" w:rsidTr="003A3A3B">
        <w:trPr>
          <w:trHeight w:val="467"/>
        </w:trPr>
        <w:tc>
          <w:tcPr>
            <w:tcW w:w="1696" w:type="dxa"/>
            <w:vAlign w:val="center"/>
          </w:tcPr>
          <w:p w14:paraId="5A2A8A91"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Smoking</w:t>
            </w:r>
          </w:p>
          <w:p w14:paraId="2D12CB7F"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Yes</w:t>
            </w:r>
          </w:p>
          <w:p w14:paraId="4515936A"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No</w:t>
            </w:r>
          </w:p>
        </w:tc>
        <w:tc>
          <w:tcPr>
            <w:tcW w:w="1156" w:type="dxa"/>
            <w:vAlign w:val="center"/>
          </w:tcPr>
          <w:p w14:paraId="1065A4F5" w14:textId="3270BAB3" w:rsidR="00D550C4" w:rsidRPr="003A3A3B" w:rsidRDefault="00FF00EC" w:rsidP="003A3A3B">
            <w:pPr>
              <w:jc w:val="center"/>
              <w:rPr>
                <w:rFonts w:ascii="Bookman Old Style" w:hAnsi="Bookman Old Style"/>
                <w:szCs w:val="16"/>
              </w:rPr>
            </w:pPr>
            <w:r w:rsidRPr="003A3A3B">
              <w:rPr>
                <w:rFonts w:ascii="Bookman Old Style" w:hAnsi="Bookman Old Style"/>
                <w:szCs w:val="16"/>
              </w:rPr>
              <w:t>12 (6.3 %)</w:t>
            </w:r>
          </w:p>
          <w:p w14:paraId="2675FBC9" w14:textId="29B72BB0" w:rsidR="00D550C4" w:rsidRPr="003A3A3B" w:rsidRDefault="00FF00EC" w:rsidP="003A3A3B">
            <w:pPr>
              <w:jc w:val="center"/>
              <w:rPr>
                <w:rFonts w:ascii="Bookman Old Style" w:hAnsi="Bookman Old Style"/>
                <w:szCs w:val="16"/>
              </w:rPr>
            </w:pPr>
            <w:r w:rsidRPr="003A3A3B">
              <w:rPr>
                <w:rFonts w:ascii="Bookman Old Style" w:hAnsi="Bookman Old Style"/>
                <w:szCs w:val="16"/>
              </w:rPr>
              <w:t>178 (93.7%)</w:t>
            </w:r>
          </w:p>
        </w:tc>
        <w:tc>
          <w:tcPr>
            <w:tcW w:w="1094" w:type="dxa"/>
            <w:vAlign w:val="center"/>
          </w:tcPr>
          <w:p w14:paraId="68384662" w14:textId="2F13B25F" w:rsidR="00D550C4" w:rsidRPr="003A3A3B" w:rsidRDefault="00FF00EC" w:rsidP="003A3A3B">
            <w:pPr>
              <w:jc w:val="center"/>
              <w:rPr>
                <w:rFonts w:ascii="Bookman Old Style" w:hAnsi="Bookman Old Style"/>
                <w:szCs w:val="16"/>
              </w:rPr>
            </w:pPr>
            <w:r w:rsidRPr="003A3A3B">
              <w:rPr>
                <w:rFonts w:ascii="Bookman Old Style" w:hAnsi="Bookman Old Style"/>
                <w:szCs w:val="16"/>
              </w:rPr>
              <w:t>12 (18.5%)</w:t>
            </w:r>
          </w:p>
          <w:p w14:paraId="51F104B4" w14:textId="21AEB497" w:rsidR="00D550C4" w:rsidRPr="003A3A3B" w:rsidRDefault="00FF00EC" w:rsidP="003A3A3B">
            <w:pPr>
              <w:jc w:val="center"/>
              <w:rPr>
                <w:rFonts w:ascii="Bookman Old Style" w:hAnsi="Bookman Old Style"/>
                <w:szCs w:val="16"/>
              </w:rPr>
            </w:pPr>
            <w:r w:rsidRPr="003A3A3B">
              <w:rPr>
                <w:rFonts w:ascii="Bookman Old Style" w:hAnsi="Bookman Old Style"/>
                <w:szCs w:val="16"/>
              </w:rPr>
              <w:t>53 (81.5%)</w:t>
            </w:r>
          </w:p>
        </w:tc>
        <w:tc>
          <w:tcPr>
            <w:tcW w:w="1106" w:type="dxa"/>
            <w:vAlign w:val="center"/>
          </w:tcPr>
          <w:p w14:paraId="23B3783F" w14:textId="4652C2AC" w:rsidR="00D550C4" w:rsidRPr="003A3A3B" w:rsidRDefault="00FF00EC" w:rsidP="003A3A3B">
            <w:pPr>
              <w:jc w:val="center"/>
              <w:rPr>
                <w:rFonts w:ascii="Bookman Old Style" w:hAnsi="Bookman Old Style"/>
                <w:szCs w:val="16"/>
              </w:rPr>
            </w:pPr>
            <w:r w:rsidRPr="003A3A3B">
              <w:rPr>
                <w:rFonts w:ascii="Bookman Old Style" w:hAnsi="Bookman Old Style"/>
                <w:szCs w:val="16"/>
              </w:rPr>
              <w:t>0.0 (0 %)</w:t>
            </w:r>
          </w:p>
          <w:p w14:paraId="3718CCB3"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125 (100%)</w:t>
            </w:r>
          </w:p>
        </w:tc>
      </w:tr>
      <w:tr w:rsidR="00D550C4" w:rsidRPr="003A3A3B" w14:paraId="12C28222" w14:textId="77777777" w:rsidTr="003A3A3B">
        <w:trPr>
          <w:trHeight w:val="337"/>
        </w:trPr>
        <w:tc>
          <w:tcPr>
            <w:tcW w:w="1696" w:type="dxa"/>
            <w:vAlign w:val="center"/>
          </w:tcPr>
          <w:p w14:paraId="1DAA470F" w14:textId="77777777" w:rsidR="00D550C4" w:rsidRPr="003A3A3B" w:rsidRDefault="00FF00EC" w:rsidP="003A3A3B">
            <w:pPr>
              <w:jc w:val="center"/>
              <w:rPr>
                <w:rFonts w:ascii="Bookman Old Style" w:hAnsi="Bookman Old Style"/>
                <w:b/>
                <w:bCs/>
                <w:szCs w:val="16"/>
              </w:rPr>
            </w:pPr>
            <w:r w:rsidRPr="003A3A3B">
              <w:rPr>
                <w:rFonts w:ascii="Bookman Old Style" w:hAnsi="Bookman Old Style"/>
                <w:b/>
                <w:bCs/>
                <w:szCs w:val="16"/>
              </w:rPr>
              <w:t>Family history</w:t>
            </w:r>
          </w:p>
          <w:p w14:paraId="2874DD9F"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NO</w:t>
            </w:r>
          </w:p>
          <w:p w14:paraId="2666E811"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YES</w:t>
            </w:r>
          </w:p>
          <w:p w14:paraId="54E19CB5"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DM</w:t>
            </w:r>
          </w:p>
          <w:p w14:paraId="6E459EFF" w14:textId="77777777" w:rsidR="00D550C4" w:rsidRPr="003A3A3B" w:rsidRDefault="00FF00EC" w:rsidP="003A3A3B">
            <w:pPr>
              <w:jc w:val="center"/>
              <w:rPr>
                <w:rFonts w:ascii="Bookman Old Style" w:hAnsi="Bookman Old Style"/>
                <w:szCs w:val="16"/>
              </w:rPr>
            </w:pPr>
            <w:proofErr w:type="spellStart"/>
            <w:r w:rsidRPr="003A3A3B">
              <w:rPr>
                <w:rFonts w:ascii="Bookman Old Style" w:hAnsi="Bookman Old Style"/>
                <w:szCs w:val="16"/>
              </w:rPr>
              <w:t>Dyslipidemia</w:t>
            </w:r>
            <w:proofErr w:type="spellEnd"/>
          </w:p>
          <w:p w14:paraId="7FF19545"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CHD</w:t>
            </w:r>
          </w:p>
          <w:p w14:paraId="71F862FD"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Hypertension</w:t>
            </w:r>
          </w:p>
        </w:tc>
        <w:tc>
          <w:tcPr>
            <w:tcW w:w="1156" w:type="dxa"/>
            <w:vAlign w:val="center"/>
          </w:tcPr>
          <w:p w14:paraId="60FA658A" w14:textId="77777777" w:rsidR="00D550C4" w:rsidRPr="003A3A3B" w:rsidRDefault="00D550C4" w:rsidP="003A3A3B">
            <w:pPr>
              <w:jc w:val="center"/>
              <w:rPr>
                <w:rFonts w:ascii="Bookman Old Style" w:hAnsi="Bookman Old Style"/>
                <w:szCs w:val="16"/>
              </w:rPr>
            </w:pPr>
          </w:p>
          <w:p w14:paraId="0116530D"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71 (37.8%)</w:t>
            </w:r>
          </w:p>
          <w:p w14:paraId="507CCD1F"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105 (62.2%)</w:t>
            </w:r>
          </w:p>
          <w:p w14:paraId="5ED60F54"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102 (47.9%)</w:t>
            </w:r>
          </w:p>
          <w:p w14:paraId="5516F27D"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2 (0.9%)</w:t>
            </w:r>
          </w:p>
          <w:p w14:paraId="6C61919B"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5 (2.3 %)</w:t>
            </w:r>
          </w:p>
          <w:p w14:paraId="761BCC3C" w14:textId="6E9735F9" w:rsidR="00D550C4" w:rsidRPr="003A3A3B" w:rsidRDefault="00FF00EC" w:rsidP="003A3A3B">
            <w:pPr>
              <w:jc w:val="center"/>
              <w:rPr>
                <w:rFonts w:ascii="Bookman Old Style" w:hAnsi="Bookman Old Style"/>
                <w:szCs w:val="16"/>
              </w:rPr>
            </w:pPr>
            <w:r w:rsidRPr="003A3A3B">
              <w:rPr>
                <w:rFonts w:ascii="Bookman Old Style" w:hAnsi="Bookman Old Style"/>
                <w:szCs w:val="16"/>
              </w:rPr>
              <w:t>10 (4.7 %)</w:t>
            </w:r>
          </w:p>
        </w:tc>
        <w:tc>
          <w:tcPr>
            <w:tcW w:w="1094" w:type="dxa"/>
            <w:vAlign w:val="center"/>
          </w:tcPr>
          <w:p w14:paraId="23770D6A" w14:textId="77777777" w:rsidR="00D550C4" w:rsidRPr="003A3A3B" w:rsidRDefault="00D550C4" w:rsidP="003A3A3B">
            <w:pPr>
              <w:jc w:val="center"/>
              <w:rPr>
                <w:rFonts w:ascii="Bookman Old Style" w:hAnsi="Bookman Old Style"/>
                <w:szCs w:val="16"/>
              </w:rPr>
            </w:pPr>
          </w:p>
          <w:p w14:paraId="294A597A" w14:textId="527FB237" w:rsidR="00D550C4" w:rsidRPr="003A3A3B" w:rsidRDefault="00FF00EC" w:rsidP="003A3A3B">
            <w:pPr>
              <w:jc w:val="center"/>
              <w:rPr>
                <w:rFonts w:ascii="Bookman Old Style" w:hAnsi="Bookman Old Style"/>
                <w:szCs w:val="16"/>
              </w:rPr>
            </w:pPr>
            <w:r w:rsidRPr="003A3A3B">
              <w:rPr>
                <w:rFonts w:ascii="Bookman Old Style" w:hAnsi="Bookman Old Style"/>
                <w:szCs w:val="16"/>
              </w:rPr>
              <w:t>29 (44.6%)</w:t>
            </w:r>
          </w:p>
          <w:p w14:paraId="2457591D" w14:textId="07E4D408" w:rsidR="00D550C4" w:rsidRPr="003A3A3B" w:rsidRDefault="00FF00EC" w:rsidP="003A3A3B">
            <w:pPr>
              <w:jc w:val="center"/>
              <w:rPr>
                <w:rFonts w:ascii="Bookman Old Style" w:hAnsi="Bookman Old Style"/>
                <w:szCs w:val="16"/>
              </w:rPr>
            </w:pPr>
            <w:r w:rsidRPr="003A3A3B">
              <w:rPr>
                <w:rFonts w:ascii="Bookman Old Style" w:hAnsi="Bookman Old Style"/>
                <w:szCs w:val="16"/>
              </w:rPr>
              <w:t>36 (55.4%)</w:t>
            </w:r>
          </w:p>
          <w:p w14:paraId="4602856D" w14:textId="70A6E788" w:rsidR="00D550C4" w:rsidRPr="003A3A3B" w:rsidRDefault="00FF00EC" w:rsidP="003A3A3B">
            <w:pPr>
              <w:jc w:val="center"/>
              <w:rPr>
                <w:rFonts w:ascii="Bookman Old Style" w:hAnsi="Bookman Old Style"/>
                <w:szCs w:val="16"/>
              </w:rPr>
            </w:pPr>
            <w:r w:rsidRPr="003A3A3B">
              <w:rPr>
                <w:rFonts w:ascii="Bookman Old Style" w:hAnsi="Bookman Old Style"/>
                <w:szCs w:val="16"/>
              </w:rPr>
              <w:t>37 (46.3%)</w:t>
            </w:r>
          </w:p>
          <w:p w14:paraId="69C582E8"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0 (0.0 %)</w:t>
            </w:r>
          </w:p>
          <w:p w14:paraId="593BF617"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1 (1.3 %)</w:t>
            </w:r>
          </w:p>
          <w:p w14:paraId="6C5CBB33" w14:textId="4E0D4830" w:rsidR="00D550C4" w:rsidRPr="003A3A3B" w:rsidRDefault="00FF00EC" w:rsidP="003A3A3B">
            <w:pPr>
              <w:jc w:val="center"/>
              <w:rPr>
                <w:rFonts w:ascii="Bookman Old Style" w:hAnsi="Bookman Old Style"/>
                <w:szCs w:val="16"/>
              </w:rPr>
            </w:pPr>
            <w:r w:rsidRPr="003A3A3B">
              <w:rPr>
                <w:rFonts w:ascii="Bookman Old Style" w:hAnsi="Bookman Old Style"/>
                <w:szCs w:val="16"/>
              </w:rPr>
              <w:t>2 (2.5 %)</w:t>
            </w:r>
          </w:p>
        </w:tc>
        <w:tc>
          <w:tcPr>
            <w:tcW w:w="1106" w:type="dxa"/>
            <w:vAlign w:val="center"/>
          </w:tcPr>
          <w:p w14:paraId="3C86947B" w14:textId="77777777" w:rsidR="00D550C4" w:rsidRPr="003A3A3B" w:rsidRDefault="00D550C4" w:rsidP="003A3A3B">
            <w:pPr>
              <w:jc w:val="center"/>
              <w:rPr>
                <w:rFonts w:ascii="Bookman Old Style" w:hAnsi="Bookman Old Style"/>
                <w:szCs w:val="16"/>
              </w:rPr>
            </w:pPr>
          </w:p>
          <w:p w14:paraId="11FAFD64" w14:textId="77777777" w:rsidR="00D550C4" w:rsidRPr="003A3A3B" w:rsidRDefault="00FF00EC" w:rsidP="003A3A3B">
            <w:pPr>
              <w:jc w:val="center"/>
              <w:rPr>
                <w:rFonts w:ascii="Bookman Old Style" w:hAnsi="Bookman Old Style"/>
                <w:szCs w:val="16"/>
              </w:rPr>
            </w:pPr>
            <w:r w:rsidRPr="003A3A3B">
              <w:rPr>
                <w:rFonts w:ascii="Bookman Old Style" w:hAnsi="Bookman Old Style"/>
                <w:szCs w:val="16"/>
              </w:rPr>
              <w:t>42(37.8 %)</w:t>
            </w:r>
          </w:p>
          <w:p w14:paraId="64D79C79" w14:textId="39FE77CF" w:rsidR="00D550C4" w:rsidRPr="003A3A3B" w:rsidRDefault="00FF00EC" w:rsidP="003A3A3B">
            <w:pPr>
              <w:jc w:val="center"/>
              <w:rPr>
                <w:rFonts w:ascii="Bookman Old Style" w:hAnsi="Bookman Old Style"/>
                <w:szCs w:val="16"/>
              </w:rPr>
            </w:pPr>
            <w:r w:rsidRPr="003A3A3B">
              <w:rPr>
                <w:rFonts w:ascii="Bookman Old Style" w:hAnsi="Bookman Old Style"/>
                <w:szCs w:val="16"/>
              </w:rPr>
              <w:t>69(62.2%)</w:t>
            </w:r>
          </w:p>
          <w:p w14:paraId="3E9AC22C" w14:textId="3EF1D9E1" w:rsidR="00D550C4" w:rsidRPr="003A3A3B" w:rsidRDefault="00FF00EC" w:rsidP="003A3A3B">
            <w:pPr>
              <w:jc w:val="center"/>
              <w:rPr>
                <w:rFonts w:ascii="Bookman Old Style" w:hAnsi="Bookman Old Style"/>
                <w:szCs w:val="16"/>
              </w:rPr>
            </w:pPr>
            <w:r w:rsidRPr="003A3A3B">
              <w:rPr>
                <w:rFonts w:ascii="Bookman Old Style" w:hAnsi="Bookman Old Style"/>
                <w:szCs w:val="16"/>
              </w:rPr>
              <w:t>65</w:t>
            </w:r>
            <w:r w:rsidR="003A3A3B">
              <w:rPr>
                <w:rFonts w:ascii="Bookman Old Style" w:hAnsi="Bookman Old Style"/>
                <w:szCs w:val="16"/>
              </w:rPr>
              <w:t>(</w:t>
            </w:r>
            <w:r w:rsidRPr="003A3A3B">
              <w:rPr>
                <w:rFonts w:ascii="Bookman Old Style" w:hAnsi="Bookman Old Style"/>
                <w:szCs w:val="16"/>
              </w:rPr>
              <w:t>48.9 %)</w:t>
            </w:r>
          </w:p>
          <w:p w14:paraId="5217E142" w14:textId="42DD4242" w:rsidR="00D550C4" w:rsidRPr="003A3A3B" w:rsidRDefault="00FF00EC" w:rsidP="003A3A3B">
            <w:pPr>
              <w:jc w:val="center"/>
              <w:rPr>
                <w:rFonts w:ascii="Bookman Old Style" w:hAnsi="Bookman Old Style"/>
                <w:szCs w:val="16"/>
              </w:rPr>
            </w:pPr>
            <w:r w:rsidRPr="003A3A3B">
              <w:rPr>
                <w:rFonts w:ascii="Bookman Old Style" w:hAnsi="Bookman Old Style"/>
                <w:szCs w:val="16"/>
              </w:rPr>
              <w:t>2(1.5%)</w:t>
            </w:r>
          </w:p>
          <w:p w14:paraId="7929818E" w14:textId="6B906BD8" w:rsidR="00D550C4" w:rsidRPr="003A3A3B" w:rsidRDefault="00FF00EC" w:rsidP="003A3A3B">
            <w:pPr>
              <w:jc w:val="center"/>
              <w:rPr>
                <w:rFonts w:ascii="Bookman Old Style" w:hAnsi="Bookman Old Style"/>
                <w:szCs w:val="16"/>
              </w:rPr>
            </w:pPr>
            <w:r w:rsidRPr="003A3A3B">
              <w:rPr>
                <w:rFonts w:ascii="Bookman Old Style" w:hAnsi="Bookman Old Style"/>
                <w:szCs w:val="16"/>
              </w:rPr>
              <w:t>4(3.0 %)</w:t>
            </w:r>
          </w:p>
          <w:p w14:paraId="485C29F5" w14:textId="1B97883C" w:rsidR="00D550C4" w:rsidRPr="003A3A3B" w:rsidRDefault="00FF00EC" w:rsidP="003A3A3B">
            <w:pPr>
              <w:jc w:val="center"/>
              <w:rPr>
                <w:rFonts w:ascii="Bookman Old Style" w:hAnsi="Bookman Old Style"/>
                <w:szCs w:val="16"/>
              </w:rPr>
            </w:pPr>
            <w:r w:rsidRPr="003A3A3B">
              <w:rPr>
                <w:rFonts w:ascii="Bookman Old Style" w:hAnsi="Bookman Old Style"/>
                <w:szCs w:val="16"/>
              </w:rPr>
              <w:t>8(6.0%)</w:t>
            </w:r>
          </w:p>
        </w:tc>
      </w:tr>
    </w:tbl>
    <w:p w14:paraId="4B071BEE" w14:textId="2F9156B6"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Regarding the types of diabetes treatment, our study revealed that the highest percentage of diabetic patients were on sulfonylureas (61 patients, or 29.9%), followed by insulin (56 patient, or 27.2%), metformin (36 patients, or 17.5%), combination therapy (45 patients, or 21.8%), and the lowest percentage were on a diet regimen (8 patients, or 3.9%).</w:t>
      </w:r>
      <w:r w:rsidR="003A3A3B">
        <w:rPr>
          <w:rFonts w:ascii="Bookman Old Style" w:hAnsi="Bookman Old Style"/>
          <w:sz w:val="18"/>
          <w:szCs w:val="18"/>
        </w:rPr>
        <w:t xml:space="preserve"> </w:t>
      </w:r>
      <w:r w:rsidRPr="003A3A3B">
        <w:rPr>
          <w:rFonts w:ascii="Bookman Old Style" w:hAnsi="Bookman Old Style"/>
          <w:sz w:val="18"/>
          <w:szCs w:val="18"/>
        </w:rPr>
        <w:t xml:space="preserve">The mean Body Mass Index (BMI) for the study population was 30.3 ± 6.6. Women had a mean BMI of 32.4 ± 7.1, while men had a mean BMI of 27.5 ± 4.8. Of all diabetic patients,79% (n = 140) were found to be obese, with obesity being more prevalent among females (88 patients, or 86.3%) compared to males (52 patients, or 69.3%). Additionally, 16.9% (n = 36) of participants were hypertensive, 47.9% (n = 102) had a family history of diabetes, and 6.3% (n = 12) of males were smokers. </w:t>
      </w:r>
    </w:p>
    <w:p w14:paraId="6AC76189" w14:textId="77777777" w:rsidR="00D550C4" w:rsidRPr="003A3A3B" w:rsidRDefault="00D550C4" w:rsidP="003A3A3B">
      <w:pPr>
        <w:jc w:val="lowKashida"/>
        <w:rPr>
          <w:rFonts w:ascii="Bookman Old Style" w:hAnsi="Bookman Old Style"/>
          <w:sz w:val="18"/>
          <w:szCs w:val="18"/>
        </w:rPr>
      </w:pPr>
    </w:p>
    <w:p w14:paraId="3B72341D" w14:textId="77777777" w:rsidR="00C16FF5" w:rsidRPr="003A3A3B" w:rsidRDefault="00FF00EC" w:rsidP="003A3A3B">
      <w:pPr>
        <w:jc w:val="lowKashida"/>
        <w:rPr>
          <w:rFonts w:ascii="Bookman Old Style" w:hAnsi="Bookman Old Style"/>
          <w:b/>
          <w:bCs/>
          <w:i/>
          <w:iCs/>
          <w:sz w:val="18"/>
          <w:szCs w:val="18"/>
        </w:rPr>
      </w:pPr>
      <w:r w:rsidRPr="003A3A3B">
        <w:rPr>
          <w:rFonts w:ascii="Bookman Old Style" w:hAnsi="Bookman Old Style"/>
          <w:b/>
          <w:bCs/>
          <w:i/>
          <w:iCs/>
          <w:sz w:val="18"/>
          <w:szCs w:val="18"/>
        </w:rPr>
        <w:t xml:space="preserve">Prevalence and pattern of </w:t>
      </w:r>
      <w:proofErr w:type="spellStart"/>
      <w:r w:rsidRPr="003A3A3B">
        <w:rPr>
          <w:rFonts w:ascii="Bookman Old Style" w:hAnsi="Bookman Old Style"/>
          <w:b/>
          <w:bCs/>
          <w:i/>
          <w:iCs/>
          <w:sz w:val="18"/>
          <w:szCs w:val="18"/>
        </w:rPr>
        <w:t>dyslipidemia</w:t>
      </w:r>
      <w:proofErr w:type="spellEnd"/>
    </w:p>
    <w:p w14:paraId="7DF5AA12" w14:textId="4743825F"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 xml:space="preserve">In this study, the prevalence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among diabetic patients was found to be 47.7%.  The most common lipid abnormality was high LDL (low-density </w:t>
      </w:r>
      <w:r w:rsidRPr="003A3A3B">
        <w:rPr>
          <w:rFonts w:ascii="Bookman Old Style" w:hAnsi="Bookman Old Style"/>
          <w:sz w:val="18"/>
          <w:szCs w:val="18"/>
        </w:rPr>
        <w:t xml:space="preserve">lipoprotein), affecting 52.8% of the participants, followed by low HDL (high-density lipoprotein) levels, which were below target in 43.4% of patients. Abnormal triglyceride levels were observed in 3.8% of the study group. The most frequent form of isolated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was high LDL, impacting 54.4% of females and low HDL, affecting 44.4% of males. Combined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characterized by high LDL and low HDL,</w:t>
      </w:r>
      <w:r w:rsidR="003A3A3B">
        <w:rPr>
          <w:rFonts w:ascii="Bookman Old Style" w:hAnsi="Bookman Old Style"/>
          <w:sz w:val="18"/>
          <w:szCs w:val="18"/>
        </w:rPr>
        <w:t xml:space="preserve"> </w:t>
      </w:r>
      <w:r w:rsidRPr="003A3A3B">
        <w:rPr>
          <w:rFonts w:ascii="Bookman Old Style" w:hAnsi="Bookman Old Style"/>
          <w:sz w:val="18"/>
          <w:szCs w:val="18"/>
        </w:rPr>
        <w:t xml:space="preserve">was the most prevalent form of combined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among both men and women, occurring in 9.7% of the participants. Specifically, among females, the prevalence of high LDL and low HDL was even higher at 13.8%. The second form of combined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was high triglycerides and low HDL, observed in      1.4% of the participants, followed by cases with above-target LDL and triglycerides, which accounted for 0.7% </w:t>
      </w:r>
      <w:r w:rsidR="003A3A3B">
        <w:rPr>
          <w:rFonts w:ascii="Bookman Old Style" w:hAnsi="Bookman Old Style"/>
          <w:sz w:val="18"/>
          <w:szCs w:val="18"/>
        </w:rPr>
        <w:t>(</w:t>
      </w:r>
      <w:r w:rsidRPr="003A3A3B">
        <w:rPr>
          <w:rFonts w:ascii="Bookman Old Style" w:hAnsi="Bookman Old Style"/>
          <w:sz w:val="18"/>
          <w:szCs w:val="18"/>
        </w:rPr>
        <w:t>Table</w:t>
      </w:r>
      <w:r w:rsidR="003A3A3B">
        <w:rPr>
          <w:rFonts w:ascii="Bookman Old Style" w:hAnsi="Bookman Old Style"/>
          <w:sz w:val="18"/>
          <w:szCs w:val="18"/>
        </w:rPr>
        <w:t xml:space="preserve"> </w:t>
      </w:r>
      <w:r w:rsidRPr="003A3A3B">
        <w:rPr>
          <w:rFonts w:ascii="Bookman Old Style" w:hAnsi="Bookman Old Style"/>
          <w:sz w:val="18"/>
          <w:szCs w:val="18"/>
        </w:rPr>
        <w:t>2</w:t>
      </w:r>
      <w:r w:rsidR="003A3A3B">
        <w:rPr>
          <w:rFonts w:ascii="Bookman Old Style" w:hAnsi="Bookman Old Style"/>
          <w:sz w:val="18"/>
          <w:szCs w:val="18"/>
        </w:rPr>
        <w:t>)</w:t>
      </w:r>
      <w:r w:rsidRPr="003A3A3B">
        <w:rPr>
          <w:rFonts w:ascii="Bookman Old Style" w:hAnsi="Bookman Old Style"/>
          <w:sz w:val="18"/>
          <w:szCs w:val="18"/>
        </w:rPr>
        <w:t>.</w:t>
      </w:r>
    </w:p>
    <w:p w14:paraId="548A648E" w14:textId="77777777" w:rsidR="00D550C4" w:rsidRPr="003A3A3B" w:rsidRDefault="00D550C4" w:rsidP="003A3A3B">
      <w:pPr>
        <w:jc w:val="lowKashida"/>
        <w:rPr>
          <w:rFonts w:ascii="Bookman Old Style" w:hAnsi="Bookman Old Style"/>
          <w:sz w:val="18"/>
          <w:szCs w:val="18"/>
        </w:rPr>
      </w:pPr>
    </w:p>
    <w:p w14:paraId="2488813A" w14:textId="03ED608A" w:rsidR="00D550C4" w:rsidRPr="003A3A3B" w:rsidRDefault="00FF00EC" w:rsidP="003A3A3B">
      <w:pPr>
        <w:jc w:val="center"/>
        <w:rPr>
          <w:rFonts w:ascii="Bookman Old Style" w:hAnsi="Bookman Old Style"/>
          <w:b/>
          <w:bCs/>
          <w:i/>
          <w:iCs/>
          <w:sz w:val="18"/>
          <w:szCs w:val="18"/>
        </w:rPr>
      </w:pPr>
      <w:r w:rsidRPr="003A3A3B">
        <w:rPr>
          <w:rFonts w:ascii="Bookman Old Style" w:hAnsi="Bookman Old Style"/>
          <w:b/>
          <w:bCs/>
          <w:i/>
          <w:iCs/>
          <w:sz w:val="18"/>
          <w:szCs w:val="18"/>
        </w:rPr>
        <w:t>Table 2. Patients with none, one, two or three lipid value not at clinical target according to sex</w:t>
      </w:r>
    </w:p>
    <w:tbl>
      <w:tblPr>
        <w:tblStyle w:val="TableGrid"/>
        <w:tblpPr w:leftFromText="180" w:rightFromText="180" w:vertAnchor="text" w:horzAnchor="margin" w:tblpXSpec="right" w:tblpY="140"/>
        <w:tblW w:w="4815" w:type="dxa"/>
        <w:tblLook w:val="04A0" w:firstRow="1" w:lastRow="0" w:firstColumn="1" w:lastColumn="0" w:noHBand="0" w:noVBand="1"/>
      </w:tblPr>
      <w:tblGrid>
        <w:gridCol w:w="2243"/>
        <w:gridCol w:w="843"/>
        <w:gridCol w:w="816"/>
        <w:gridCol w:w="913"/>
      </w:tblGrid>
      <w:tr w:rsidR="003A3A3B" w:rsidRPr="003A3A3B" w14:paraId="57A4187B" w14:textId="77777777" w:rsidTr="009E0597">
        <w:trPr>
          <w:trHeight w:val="55"/>
        </w:trPr>
        <w:tc>
          <w:tcPr>
            <w:tcW w:w="2243" w:type="dxa"/>
            <w:vAlign w:val="center"/>
          </w:tcPr>
          <w:p w14:paraId="6F55AE96"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Number not at target</w:t>
            </w:r>
          </w:p>
        </w:tc>
        <w:tc>
          <w:tcPr>
            <w:tcW w:w="843" w:type="dxa"/>
            <w:vAlign w:val="center"/>
          </w:tcPr>
          <w:p w14:paraId="4517A109"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Both (%)</w:t>
            </w:r>
          </w:p>
        </w:tc>
        <w:tc>
          <w:tcPr>
            <w:tcW w:w="816" w:type="dxa"/>
            <w:vAlign w:val="center"/>
          </w:tcPr>
          <w:p w14:paraId="3689A984"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Men (%)</w:t>
            </w:r>
          </w:p>
        </w:tc>
        <w:tc>
          <w:tcPr>
            <w:tcW w:w="913" w:type="dxa"/>
            <w:vAlign w:val="center"/>
          </w:tcPr>
          <w:p w14:paraId="5A38FF39"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Women (%)</w:t>
            </w:r>
          </w:p>
        </w:tc>
      </w:tr>
      <w:tr w:rsidR="003A3A3B" w:rsidRPr="003A3A3B" w14:paraId="1EFD7FFD" w14:textId="77777777" w:rsidTr="009E0597">
        <w:trPr>
          <w:trHeight w:val="157"/>
        </w:trPr>
        <w:tc>
          <w:tcPr>
            <w:tcW w:w="2243" w:type="dxa"/>
            <w:vAlign w:val="center"/>
          </w:tcPr>
          <w:p w14:paraId="4D4BFA4E" w14:textId="58FE221C" w:rsidR="003A3A3B" w:rsidRPr="003A3A3B" w:rsidRDefault="003A3A3B" w:rsidP="003A3A3B">
            <w:pPr>
              <w:jc w:val="center"/>
              <w:rPr>
                <w:rFonts w:ascii="Bookman Old Style" w:hAnsi="Bookman Old Style"/>
                <w:szCs w:val="16"/>
                <w:highlight w:val="yellow"/>
              </w:rPr>
            </w:pPr>
            <w:r w:rsidRPr="003A3A3B">
              <w:rPr>
                <w:rFonts w:ascii="Bookman Old Style" w:hAnsi="Bookman Old Style"/>
                <w:b/>
                <w:bCs/>
                <w:szCs w:val="16"/>
              </w:rPr>
              <w:t>None out of target</w:t>
            </w:r>
            <w:r w:rsidRPr="003A3A3B">
              <w:rPr>
                <w:rFonts w:ascii="Bookman Old Style" w:hAnsi="Bookman Old Style"/>
                <w:szCs w:val="16"/>
              </w:rPr>
              <w:t xml:space="preserve"> Normal lipid profile</w:t>
            </w:r>
          </w:p>
          <w:p w14:paraId="64098F28" w14:textId="30B2AD60" w:rsidR="003A3A3B" w:rsidRPr="003A3A3B" w:rsidRDefault="003A3A3B" w:rsidP="003A3A3B">
            <w:pPr>
              <w:jc w:val="center"/>
              <w:rPr>
                <w:rFonts w:ascii="Bookman Old Style" w:hAnsi="Bookman Old Style"/>
                <w:szCs w:val="16"/>
              </w:rPr>
            </w:pPr>
            <w:r w:rsidRPr="003A3A3B">
              <w:rPr>
                <w:rFonts w:ascii="Bookman Old Style" w:hAnsi="Bookman Old Style"/>
                <w:szCs w:val="16"/>
              </w:rPr>
              <w:t>-</w:t>
            </w:r>
            <w:proofErr w:type="spellStart"/>
            <w:r w:rsidRPr="003A3A3B">
              <w:rPr>
                <w:rFonts w:ascii="Bookman Old Style" w:hAnsi="Bookman Old Style"/>
                <w:szCs w:val="16"/>
              </w:rPr>
              <w:t>Dyslipidemia</w:t>
            </w:r>
            <w:proofErr w:type="spellEnd"/>
          </w:p>
        </w:tc>
        <w:tc>
          <w:tcPr>
            <w:tcW w:w="843" w:type="dxa"/>
            <w:vAlign w:val="center"/>
          </w:tcPr>
          <w:p w14:paraId="5DC5ED89" w14:textId="77777777" w:rsidR="003A3A3B" w:rsidRPr="003A3A3B" w:rsidRDefault="003A3A3B" w:rsidP="003A3A3B">
            <w:pPr>
              <w:jc w:val="center"/>
              <w:rPr>
                <w:rFonts w:ascii="Bookman Old Style" w:hAnsi="Bookman Old Style"/>
                <w:szCs w:val="16"/>
              </w:rPr>
            </w:pPr>
          </w:p>
          <w:p w14:paraId="0D369237"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52.3</w:t>
            </w:r>
          </w:p>
          <w:p w14:paraId="252848EB"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47.7</w:t>
            </w:r>
          </w:p>
        </w:tc>
        <w:tc>
          <w:tcPr>
            <w:tcW w:w="816" w:type="dxa"/>
            <w:vAlign w:val="center"/>
          </w:tcPr>
          <w:p w14:paraId="15823086" w14:textId="77777777" w:rsidR="003A3A3B" w:rsidRPr="003A3A3B" w:rsidRDefault="003A3A3B" w:rsidP="003A3A3B">
            <w:pPr>
              <w:jc w:val="center"/>
              <w:rPr>
                <w:rFonts w:ascii="Bookman Old Style" w:hAnsi="Bookman Old Style"/>
                <w:szCs w:val="16"/>
              </w:rPr>
            </w:pPr>
          </w:p>
          <w:p w14:paraId="3E8C38CB"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61.5</w:t>
            </w:r>
          </w:p>
          <w:p w14:paraId="4E90B063"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38.5</w:t>
            </w:r>
          </w:p>
        </w:tc>
        <w:tc>
          <w:tcPr>
            <w:tcW w:w="913" w:type="dxa"/>
            <w:vAlign w:val="center"/>
          </w:tcPr>
          <w:p w14:paraId="1FCBAE0B" w14:textId="77777777" w:rsidR="003A3A3B" w:rsidRPr="003A3A3B" w:rsidRDefault="003A3A3B" w:rsidP="003A3A3B">
            <w:pPr>
              <w:jc w:val="center"/>
              <w:rPr>
                <w:rFonts w:ascii="Bookman Old Style" w:hAnsi="Bookman Old Style"/>
                <w:szCs w:val="16"/>
              </w:rPr>
            </w:pPr>
          </w:p>
          <w:p w14:paraId="63E09AEF"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47.4</w:t>
            </w:r>
          </w:p>
          <w:p w14:paraId="5B6DD126"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52.6</w:t>
            </w:r>
          </w:p>
        </w:tc>
      </w:tr>
      <w:tr w:rsidR="003A3A3B" w:rsidRPr="003A3A3B" w14:paraId="690AC65A" w14:textId="77777777" w:rsidTr="009E0597">
        <w:trPr>
          <w:trHeight w:val="284"/>
        </w:trPr>
        <w:tc>
          <w:tcPr>
            <w:tcW w:w="2243" w:type="dxa"/>
            <w:vAlign w:val="center"/>
          </w:tcPr>
          <w:p w14:paraId="7E23D6F0" w14:textId="77777777" w:rsidR="003A3A3B" w:rsidRPr="003A3A3B" w:rsidRDefault="003A3A3B" w:rsidP="003A3A3B">
            <w:pPr>
              <w:jc w:val="center"/>
              <w:rPr>
                <w:rFonts w:ascii="Bookman Old Style" w:hAnsi="Bookman Old Style"/>
                <w:b/>
                <w:bCs/>
                <w:szCs w:val="16"/>
              </w:rPr>
            </w:pPr>
            <w:r w:rsidRPr="003A3A3B">
              <w:rPr>
                <w:rFonts w:ascii="Bookman Old Style" w:hAnsi="Bookman Old Style"/>
                <w:b/>
                <w:bCs/>
                <w:szCs w:val="16"/>
              </w:rPr>
              <w:t>One out of target</w:t>
            </w:r>
          </w:p>
          <w:p w14:paraId="3FF9A0B6"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LDL&gt; 100 mg/dl</w:t>
            </w:r>
          </w:p>
          <w:p w14:paraId="669732C4"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HDL below target</w:t>
            </w:r>
          </w:p>
          <w:p w14:paraId="3D2FD87B" w14:textId="22277F0D" w:rsidR="003A3A3B" w:rsidRPr="003A3A3B" w:rsidRDefault="003A3A3B" w:rsidP="003A3A3B">
            <w:pPr>
              <w:jc w:val="center"/>
              <w:rPr>
                <w:rFonts w:ascii="Bookman Old Style" w:hAnsi="Bookman Old Style"/>
                <w:szCs w:val="16"/>
              </w:rPr>
            </w:pPr>
            <w:r w:rsidRPr="003A3A3B">
              <w:rPr>
                <w:rFonts w:ascii="Bookman Old Style" w:hAnsi="Bookman Old Style"/>
                <w:szCs w:val="16"/>
              </w:rPr>
              <w:t>TG 200-399 mg/dl</w:t>
            </w:r>
          </w:p>
        </w:tc>
        <w:tc>
          <w:tcPr>
            <w:tcW w:w="843" w:type="dxa"/>
            <w:vAlign w:val="center"/>
          </w:tcPr>
          <w:p w14:paraId="6F90BFB2" w14:textId="77777777" w:rsidR="003A3A3B" w:rsidRPr="003A3A3B" w:rsidRDefault="003A3A3B" w:rsidP="003A3A3B">
            <w:pPr>
              <w:jc w:val="center"/>
              <w:rPr>
                <w:rFonts w:ascii="Bookman Old Style" w:hAnsi="Bookman Old Style"/>
                <w:szCs w:val="16"/>
              </w:rPr>
            </w:pPr>
          </w:p>
          <w:p w14:paraId="1F1707C7" w14:textId="77777777" w:rsidR="003A3A3B" w:rsidRPr="003A3A3B" w:rsidRDefault="003A3A3B" w:rsidP="003A3A3B">
            <w:pPr>
              <w:jc w:val="center"/>
              <w:rPr>
                <w:rFonts w:ascii="Bookman Old Style" w:hAnsi="Bookman Old Style"/>
                <w:szCs w:val="16"/>
              </w:rPr>
            </w:pPr>
          </w:p>
          <w:p w14:paraId="5192175D"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52.8</w:t>
            </w:r>
          </w:p>
          <w:p w14:paraId="7C148EED"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43.4</w:t>
            </w:r>
          </w:p>
          <w:p w14:paraId="37C02AF3"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3.8</w:t>
            </w:r>
          </w:p>
        </w:tc>
        <w:tc>
          <w:tcPr>
            <w:tcW w:w="816" w:type="dxa"/>
            <w:vAlign w:val="center"/>
          </w:tcPr>
          <w:p w14:paraId="623C70E9" w14:textId="77777777" w:rsidR="003A3A3B" w:rsidRPr="003A3A3B" w:rsidRDefault="003A3A3B" w:rsidP="003A3A3B">
            <w:pPr>
              <w:jc w:val="center"/>
              <w:rPr>
                <w:rFonts w:ascii="Bookman Old Style" w:hAnsi="Bookman Old Style"/>
                <w:szCs w:val="16"/>
              </w:rPr>
            </w:pPr>
          </w:p>
          <w:p w14:paraId="43C4832B" w14:textId="77777777" w:rsidR="003A3A3B" w:rsidRPr="003A3A3B" w:rsidRDefault="003A3A3B" w:rsidP="003A3A3B">
            <w:pPr>
              <w:jc w:val="center"/>
              <w:rPr>
                <w:rFonts w:ascii="Bookman Old Style" w:hAnsi="Bookman Old Style"/>
                <w:szCs w:val="16"/>
              </w:rPr>
            </w:pPr>
          </w:p>
          <w:p w14:paraId="64E8F15E"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50</w:t>
            </w:r>
          </w:p>
          <w:p w14:paraId="7CA5C9C3"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44.4</w:t>
            </w:r>
          </w:p>
          <w:p w14:paraId="765A1589"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5.6</w:t>
            </w:r>
          </w:p>
        </w:tc>
        <w:tc>
          <w:tcPr>
            <w:tcW w:w="913" w:type="dxa"/>
            <w:vAlign w:val="center"/>
          </w:tcPr>
          <w:p w14:paraId="78F92692" w14:textId="77777777" w:rsidR="003A3A3B" w:rsidRPr="003A3A3B" w:rsidRDefault="003A3A3B" w:rsidP="003A3A3B">
            <w:pPr>
              <w:jc w:val="center"/>
              <w:rPr>
                <w:rFonts w:ascii="Bookman Old Style" w:hAnsi="Bookman Old Style"/>
                <w:szCs w:val="16"/>
              </w:rPr>
            </w:pPr>
          </w:p>
          <w:p w14:paraId="0949AE59" w14:textId="77777777" w:rsidR="003A3A3B" w:rsidRPr="003A3A3B" w:rsidRDefault="003A3A3B" w:rsidP="003A3A3B">
            <w:pPr>
              <w:jc w:val="center"/>
              <w:rPr>
                <w:rFonts w:ascii="Bookman Old Style" w:hAnsi="Bookman Old Style"/>
                <w:szCs w:val="16"/>
              </w:rPr>
            </w:pPr>
          </w:p>
          <w:p w14:paraId="6AB230D2"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54.4</w:t>
            </w:r>
          </w:p>
          <w:p w14:paraId="3452BF45"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42.9</w:t>
            </w:r>
          </w:p>
          <w:p w14:paraId="0F3E6DE6"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2.9</w:t>
            </w:r>
          </w:p>
        </w:tc>
      </w:tr>
      <w:tr w:rsidR="003A3A3B" w:rsidRPr="003A3A3B" w14:paraId="67326E43" w14:textId="77777777" w:rsidTr="009E0597">
        <w:trPr>
          <w:trHeight w:val="1203"/>
        </w:trPr>
        <w:tc>
          <w:tcPr>
            <w:tcW w:w="2243" w:type="dxa"/>
            <w:vAlign w:val="center"/>
          </w:tcPr>
          <w:p w14:paraId="5D685491" w14:textId="77777777" w:rsidR="003A3A3B" w:rsidRPr="003A3A3B" w:rsidRDefault="003A3A3B" w:rsidP="003A3A3B">
            <w:pPr>
              <w:jc w:val="center"/>
              <w:rPr>
                <w:rFonts w:ascii="Bookman Old Style" w:hAnsi="Bookman Old Style"/>
                <w:b/>
                <w:bCs/>
                <w:szCs w:val="16"/>
              </w:rPr>
            </w:pPr>
            <w:r w:rsidRPr="003A3A3B">
              <w:rPr>
                <w:rFonts w:ascii="Bookman Old Style" w:hAnsi="Bookman Old Style"/>
                <w:b/>
                <w:bCs/>
                <w:szCs w:val="16"/>
              </w:rPr>
              <w:t>Two out of target</w:t>
            </w:r>
          </w:p>
          <w:p w14:paraId="068131C5" w14:textId="786F2F0F" w:rsidR="003A3A3B" w:rsidRPr="003A3A3B" w:rsidRDefault="003A3A3B" w:rsidP="003A3A3B">
            <w:pPr>
              <w:jc w:val="center"/>
              <w:rPr>
                <w:rFonts w:ascii="Bookman Old Style" w:hAnsi="Bookman Old Style"/>
                <w:szCs w:val="16"/>
              </w:rPr>
            </w:pPr>
            <w:r w:rsidRPr="003A3A3B">
              <w:rPr>
                <w:rFonts w:ascii="Bookman Old Style" w:hAnsi="Bookman Old Style"/>
                <w:szCs w:val="16"/>
              </w:rPr>
              <w:t>LDL &gt;100mg + HDL</w:t>
            </w:r>
            <w:r w:rsidR="009E0597">
              <w:rPr>
                <w:rFonts w:ascii="Bookman Old Style" w:hAnsi="Bookman Old Style"/>
                <w:szCs w:val="16"/>
              </w:rPr>
              <w:t xml:space="preserve"> </w:t>
            </w:r>
            <w:r w:rsidRPr="003A3A3B">
              <w:rPr>
                <w:rFonts w:ascii="Bookman Old Style" w:hAnsi="Bookman Old Style"/>
                <w:szCs w:val="16"/>
              </w:rPr>
              <w:t>below target.</w:t>
            </w:r>
          </w:p>
          <w:p w14:paraId="255F060B"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LDL &gt; 100 mg + TG 200-399 mg.</w:t>
            </w:r>
          </w:p>
          <w:p w14:paraId="0E1B6A84" w14:textId="5C6D3B7F" w:rsidR="003A3A3B" w:rsidRPr="003A3A3B" w:rsidRDefault="003A3A3B" w:rsidP="009E0597">
            <w:pPr>
              <w:jc w:val="center"/>
              <w:rPr>
                <w:rFonts w:ascii="Bookman Old Style" w:hAnsi="Bookman Old Style"/>
                <w:szCs w:val="16"/>
              </w:rPr>
            </w:pPr>
            <w:r w:rsidRPr="003A3A3B">
              <w:rPr>
                <w:rFonts w:ascii="Bookman Old Style" w:hAnsi="Bookman Old Style"/>
                <w:szCs w:val="16"/>
              </w:rPr>
              <w:t>HDL below target + TG 200-399 mg.</w:t>
            </w:r>
          </w:p>
        </w:tc>
        <w:tc>
          <w:tcPr>
            <w:tcW w:w="843" w:type="dxa"/>
            <w:vAlign w:val="center"/>
          </w:tcPr>
          <w:p w14:paraId="4CD1F1D1" w14:textId="77777777" w:rsidR="003A3A3B" w:rsidRPr="003A3A3B" w:rsidRDefault="003A3A3B" w:rsidP="003A3A3B">
            <w:pPr>
              <w:jc w:val="center"/>
              <w:rPr>
                <w:rFonts w:ascii="Bookman Old Style" w:hAnsi="Bookman Old Style"/>
                <w:szCs w:val="16"/>
              </w:rPr>
            </w:pPr>
          </w:p>
          <w:p w14:paraId="253EA131"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9.7</w:t>
            </w:r>
          </w:p>
          <w:p w14:paraId="06191150" w14:textId="77777777" w:rsidR="003A3A3B" w:rsidRPr="003A3A3B" w:rsidRDefault="003A3A3B" w:rsidP="003A3A3B">
            <w:pPr>
              <w:rPr>
                <w:rFonts w:ascii="Bookman Old Style" w:hAnsi="Bookman Old Style"/>
                <w:szCs w:val="16"/>
              </w:rPr>
            </w:pPr>
          </w:p>
          <w:p w14:paraId="0AB9D959"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0.7</w:t>
            </w:r>
          </w:p>
          <w:p w14:paraId="16D3D00D" w14:textId="77777777" w:rsidR="003A3A3B" w:rsidRPr="003A3A3B" w:rsidRDefault="003A3A3B" w:rsidP="003A3A3B">
            <w:pPr>
              <w:jc w:val="center"/>
              <w:rPr>
                <w:rFonts w:ascii="Bookman Old Style" w:hAnsi="Bookman Old Style"/>
                <w:szCs w:val="16"/>
              </w:rPr>
            </w:pPr>
          </w:p>
          <w:p w14:paraId="0A2A48E4" w14:textId="77777777" w:rsidR="003A3A3B" w:rsidRDefault="003A3A3B" w:rsidP="009E0597">
            <w:pPr>
              <w:jc w:val="center"/>
              <w:rPr>
                <w:rFonts w:ascii="Bookman Old Style" w:hAnsi="Bookman Old Style"/>
                <w:szCs w:val="16"/>
              </w:rPr>
            </w:pPr>
            <w:r w:rsidRPr="003A3A3B">
              <w:rPr>
                <w:rFonts w:ascii="Bookman Old Style" w:hAnsi="Bookman Old Style"/>
                <w:szCs w:val="16"/>
              </w:rPr>
              <w:t>1.4</w:t>
            </w:r>
          </w:p>
          <w:p w14:paraId="118CC301" w14:textId="432F5706" w:rsidR="009E0597" w:rsidRPr="003A3A3B" w:rsidRDefault="009E0597" w:rsidP="009E0597">
            <w:pPr>
              <w:jc w:val="center"/>
              <w:rPr>
                <w:rFonts w:ascii="Bookman Old Style" w:hAnsi="Bookman Old Style"/>
                <w:szCs w:val="16"/>
              </w:rPr>
            </w:pPr>
          </w:p>
        </w:tc>
        <w:tc>
          <w:tcPr>
            <w:tcW w:w="816" w:type="dxa"/>
            <w:vAlign w:val="center"/>
          </w:tcPr>
          <w:p w14:paraId="0A1F1C09" w14:textId="77777777" w:rsidR="003A3A3B" w:rsidRPr="003A3A3B" w:rsidRDefault="003A3A3B" w:rsidP="003A3A3B">
            <w:pPr>
              <w:jc w:val="center"/>
              <w:rPr>
                <w:rFonts w:ascii="Bookman Old Style" w:hAnsi="Bookman Old Style"/>
                <w:szCs w:val="16"/>
              </w:rPr>
            </w:pPr>
          </w:p>
          <w:p w14:paraId="66834388"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2.1</w:t>
            </w:r>
          </w:p>
          <w:p w14:paraId="4CDDAE18" w14:textId="77777777" w:rsidR="003A3A3B" w:rsidRPr="003A3A3B" w:rsidRDefault="003A3A3B" w:rsidP="003A3A3B">
            <w:pPr>
              <w:rPr>
                <w:rFonts w:ascii="Bookman Old Style" w:hAnsi="Bookman Old Style"/>
                <w:szCs w:val="16"/>
              </w:rPr>
            </w:pPr>
          </w:p>
          <w:p w14:paraId="6F6CAC87"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0</w:t>
            </w:r>
          </w:p>
          <w:p w14:paraId="3723A0C5" w14:textId="77777777" w:rsidR="003A3A3B" w:rsidRPr="003A3A3B" w:rsidRDefault="003A3A3B" w:rsidP="003A3A3B">
            <w:pPr>
              <w:jc w:val="center"/>
              <w:rPr>
                <w:rFonts w:ascii="Bookman Old Style" w:hAnsi="Bookman Old Style"/>
                <w:szCs w:val="16"/>
              </w:rPr>
            </w:pPr>
          </w:p>
          <w:p w14:paraId="7FE5565A" w14:textId="77777777" w:rsidR="003A3A3B" w:rsidRDefault="003A3A3B" w:rsidP="003A3A3B">
            <w:pPr>
              <w:jc w:val="center"/>
              <w:rPr>
                <w:rFonts w:ascii="Bookman Old Style" w:hAnsi="Bookman Old Style"/>
                <w:szCs w:val="16"/>
              </w:rPr>
            </w:pPr>
            <w:r w:rsidRPr="003A3A3B">
              <w:rPr>
                <w:rFonts w:ascii="Bookman Old Style" w:hAnsi="Bookman Old Style"/>
                <w:szCs w:val="16"/>
              </w:rPr>
              <w:t>3.9</w:t>
            </w:r>
          </w:p>
          <w:p w14:paraId="5ECE750A" w14:textId="1324A547" w:rsidR="009E0597" w:rsidRPr="003A3A3B" w:rsidRDefault="009E0597" w:rsidP="003A3A3B">
            <w:pPr>
              <w:jc w:val="center"/>
              <w:rPr>
                <w:rFonts w:ascii="Bookman Old Style" w:hAnsi="Bookman Old Style"/>
                <w:szCs w:val="16"/>
              </w:rPr>
            </w:pPr>
          </w:p>
        </w:tc>
        <w:tc>
          <w:tcPr>
            <w:tcW w:w="913" w:type="dxa"/>
            <w:vAlign w:val="center"/>
          </w:tcPr>
          <w:p w14:paraId="3B28218C" w14:textId="77777777" w:rsidR="003A3A3B" w:rsidRPr="003A3A3B" w:rsidRDefault="003A3A3B" w:rsidP="003A3A3B">
            <w:pPr>
              <w:jc w:val="center"/>
              <w:rPr>
                <w:rFonts w:ascii="Bookman Old Style" w:hAnsi="Bookman Old Style"/>
                <w:szCs w:val="16"/>
              </w:rPr>
            </w:pPr>
          </w:p>
          <w:p w14:paraId="0D9BD260"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13.8</w:t>
            </w:r>
          </w:p>
          <w:p w14:paraId="6304126E" w14:textId="77777777" w:rsidR="003A3A3B" w:rsidRPr="003A3A3B" w:rsidRDefault="003A3A3B" w:rsidP="003A3A3B">
            <w:pPr>
              <w:rPr>
                <w:rFonts w:ascii="Bookman Old Style" w:hAnsi="Bookman Old Style"/>
                <w:szCs w:val="16"/>
              </w:rPr>
            </w:pPr>
          </w:p>
          <w:p w14:paraId="2E43FDEC" w14:textId="77777777" w:rsidR="003A3A3B" w:rsidRPr="003A3A3B" w:rsidRDefault="003A3A3B" w:rsidP="003A3A3B">
            <w:pPr>
              <w:jc w:val="center"/>
              <w:rPr>
                <w:rFonts w:ascii="Bookman Old Style" w:hAnsi="Bookman Old Style"/>
                <w:szCs w:val="16"/>
              </w:rPr>
            </w:pPr>
            <w:r w:rsidRPr="003A3A3B">
              <w:rPr>
                <w:rFonts w:ascii="Bookman Old Style" w:hAnsi="Bookman Old Style"/>
                <w:szCs w:val="16"/>
              </w:rPr>
              <w:t>1.1</w:t>
            </w:r>
          </w:p>
          <w:p w14:paraId="01711929" w14:textId="77777777" w:rsidR="003A3A3B" w:rsidRPr="003A3A3B" w:rsidRDefault="003A3A3B" w:rsidP="003A3A3B">
            <w:pPr>
              <w:jc w:val="center"/>
              <w:rPr>
                <w:rFonts w:ascii="Bookman Old Style" w:hAnsi="Bookman Old Style"/>
                <w:szCs w:val="16"/>
              </w:rPr>
            </w:pPr>
          </w:p>
          <w:p w14:paraId="4765FFA5" w14:textId="77777777" w:rsidR="003A3A3B" w:rsidRDefault="003A3A3B" w:rsidP="003A3A3B">
            <w:pPr>
              <w:jc w:val="center"/>
              <w:rPr>
                <w:rFonts w:ascii="Bookman Old Style" w:hAnsi="Bookman Old Style"/>
                <w:szCs w:val="16"/>
              </w:rPr>
            </w:pPr>
            <w:r w:rsidRPr="003A3A3B">
              <w:rPr>
                <w:rFonts w:ascii="Bookman Old Style" w:hAnsi="Bookman Old Style"/>
                <w:szCs w:val="16"/>
              </w:rPr>
              <w:t>0</w:t>
            </w:r>
          </w:p>
          <w:p w14:paraId="357BBDF0" w14:textId="1C2EB86D" w:rsidR="009E0597" w:rsidRPr="003A3A3B" w:rsidRDefault="009E0597" w:rsidP="003A3A3B">
            <w:pPr>
              <w:jc w:val="center"/>
              <w:rPr>
                <w:rFonts w:ascii="Bookman Old Style" w:hAnsi="Bookman Old Style"/>
                <w:szCs w:val="16"/>
              </w:rPr>
            </w:pPr>
          </w:p>
        </w:tc>
      </w:tr>
    </w:tbl>
    <w:p w14:paraId="23D25119" w14:textId="77777777" w:rsidR="00D550C4" w:rsidRPr="003A3A3B" w:rsidRDefault="00D550C4" w:rsidP="003A3A3B">
      <w:pPr>
        <w:jc w:val="lowKashida"/>
        <w:rPr>
          <w:rFonts w:ascii="Bookman Old Style" w:hAnsi="Bookman Old Style"/>
          <w:sz w:val="18"/>
          <w:szCs w:val="18"/>
        </w:rPr>
      </w:pPr>
    </w:p>
    <w:p w14:paraId="3E7950F3" w14:textId="77777777" w:rsidR="00C16FF5" w:rsidRPr="009E0597" w:rsidRDefault="00FF00EC" w:rsidP="003A3A3B">
      <w:pPr>
        <w:jc w:val="lowKashida"/>
        <w:rPr>
          <w:rFonts w:ascii="Bookman Old Style" w:hAnsi="Bookman Old Style"/>
          <w:b/>
          <w:bCs/>
          <w:i/>
          <w:iCs/>
          <w:sz w:val="18"/>
          <w:szCs w:val="18"/>
        </w:rPr>
      </w:pPr>
      <w:r w:rsidRPr="009E0597">
        <w:rPr>
          <w:rFonts w:ascii="Bookman Old Style" w:hAnsi="Bookman Old Style"/>
          <w:b/>
          <w:bCs/>
          <w:i/>
          <w:iCs/>
          <w:sz w:val="18"/>
          <w:szCs w:val="18"/>
        </w:rPr>
        <w:t xml:space="preserve">Pattern of serum lipids by risk category </w:t>
      </w:r>
    </w:p>
    <w:p w14:paraId="567DDEB2" w14:textId="78DBE97E" w:rsidR="00D550C4" w:rsidRPr="003A3A3B" w:rsidRDefault="00FF00EC" w:rsidP="003A3A3B">
      <w:pPr>
        <w:jc w:val="lowKashida"/>
        <w:rPr>
          <w:rFonts w:ascii="Bookman Old Style" w:hAnsi="Bookman Old Style"/>
          <w:sz w:val="18"/>
          <w:szCs w:val="18"/>
        </w:rPr>
      </w:pPr>
      <w:r w:rsidRPr="003A3A3B">
        <w:rPr>
          <w:rFonts w:ascii="Bookman Old Style" w:hAnsi="Bookman Old Style"/>
          <w:sz w:val="18"/>
          <w:szCs w:val="18"/>
        </w:rPr>
        <w:t xml:space="preserve">The percentages of men and women with high, borderline, or low risk LDL cholesterol level were 31.7%, 33.1%, 35.2 % respectively </w:t>
      </w:r>
      <w:r w:rsidR="009E0597">
        <w:rPr>
          <w:rFonts w:ascii="Bookman Old Style" w:hAnsi="Bookman Old Style"/>
          <w:sz w:val="18"/>
          <w:szCs w:val="18"/>
        </w:rPr>
        <w:t>(</w:t>
      </w:r>
      <w:r w:rsidR="009E0597" w:rsidRPr="003A3A3B">
        <w:rPr>
          <w:rFonts w:ascii="Bookman Old Style" w:hAnsi="Bookman Old Style"/>
          <w:sz w:val="18"/>
          <w:szCs w:val="18"/>
        </w:rPr>
        <w:t xml:space="preserve">Table </w:t>
      </w:r>
      <w:r w:rsidRPr="003A3A3B">
        <w:rPr>
          <w:rFonts w:ascii="Bookman Old Style" w:hAnsi="Bookman Old Style"/>
          <w:sz w:val="18"/>
          <w:szCs w:val="18"/>
        </w:rPr>
        <w:t>3). For men about 42.9% are at low risk of LDL level whereas 36.6% of women were at high risk of LDL level (P= 0.191).</w:t>
      </w:r>
    </w:p>
    <w:p w14:paraId="4985636D" w14:textId="77777777" w:rsidR="009E0597" w:rsidRDefault="009E0597" w:rsidP="003A3A3B">
      <w:pPr>
        <w:jc w:val="lowKashida"/>
        <w:rPr>
          <w:rFonts w:ascii="Bookman Old Style" w:hAnsi="Bookman Old Style"/>
          <w:sz w:val="18"/>
          <w:szCs w:val="18"/>
        </w:rPr>
      </w:pPr>
    </w:p>
    <w:p w14:paraId="23511712" w14:textId="52627F51" w:rsidR="00D550C4" w:rsidRPr="009E0597" w:rsidRDefault="00FF00EC" w:rsidP="009E0597">
      <w:pPr>
        <w:jc w:val="center"/>
        <w:rPr>
          <w:rFonts w:ascii="Bookman Old Style" w:hAnsi="Bookman Old Style"/>
          <w:b/>
          <w:bCs/>
          <w:i/>
          <w:iCs/>
          <w:sz w:val="18"/>
          <w:szCs w:val="18"/>
        </w:rPr>
      </w:pPr>
      <w:r w:rsidRPr="009E0597">
        <w:rPr>
          <w:rFonts w:ascii="Bookman Old Style" w:hAnsi="Bookman Old Style"/>
          <w:b/>
          <w:bCs/>
          <w:i/>
          <w:iCs/>
          <w:sz w:val="18"/>
          <w:szCs w:val="18"/>
        </w:rPr>
        <w:t>Table 3</w:t>
      </w:r>
      <w:r w:rsidR="009E0597" w:rsidRPr="009E0597">
        <w:rPr>
          <w:rFonts w:ascii="Bookman Old Style" w:hAnsi="Bookman Old Style"/>
          <w:b/>
          <w:bCs/>
          <w:i/>
          <w:iCs/>
          <w:sz w:val="18"/>
          <w:szCs w:val="18"/>
        </w:rPr>
        <w:t xml:space="preserve">. Percentage </w:t>
      </w:r>
      <w:r w:rsidRPr="009E0597">
        <w:rPr>
          <w:rFonts w:ascii="Bookman Old Style" w:hAnsi="Bookman Old Style"/>
          <w:b/>
          <w:bCs/>
          <w:i/>
          <w:iCs/>
          <w:sz w:val="18"/>
          <w:szCs w:val="18"/>
        </w:rPr>
        <w:t>and p value of patients with high, borderline, and low risk LDL, HDL, and TG profile according to sex</w:t>
      </w:r>
    </w:p>
    <w:p w14:paraId="78EED731" w14:textId="77777777" w:rsidR="00D550C4" w:rsidRPr="003A3A3B" w:rsidRDefault="00D550C4" w:rsidP="003A3A3B">
      <w:pPr>
        <w:jc w:val="lowKashida"/>
        <w:rPr>
          <w:rFonts w:ascii="Bookman Old Style" w:hAnsi="Bookman Old Style"/>
          <w:sz w:val="18"/>
          <w:szCs w:val="18"/>
        </w:rPr>
      </w:pPr>
    </w:p>
    <w:tbl>
      <w:tblPr>
        <w:tblStyle w:val="TableGrid"/>
        <w:tblW w:w="5125" w:type="dxa"/>
        <w:jc w:val="center"/>
        <w:tblLayout w:type="fixed"/>
        <w:tblLook w:val="04A0" w:firstRow="1" w:lastRow="0" w:firstColumn="1" w:lastColumn="0" w:noHBand="0" w:noVBand="1"/>
      </w:tblPr>
      <w:tblGrid>
        <w:gridCol w:w="1838"/>
        <w:gridCol w:w="851"/>
        <w:gridCol w:w="708"/>
        <w:gridCol w:w="993"/>
        <w:gridCol w:w="735"/>
      </w:tblGrid>
      <w:tr w:rsidR="009E0597" w:rsidRPr="009E0597" w14:paraId="4F974E5F" w14:textId="77777777" w:rsidTr="009E0597">
        <w:trPr>
          <w:trHeight w:val="260"/>
          <w:jc w:val="center"/>
        </w:trPr>
        <w:tc>
          <w:tcPr>
            <w:tcW w:w="1838" w:type="dxa"/>
            <w:vAlign w:val="center"/>
          </w:tcPr>
          <w:p w14:paraId="7DC261D7" w14:textId="1DDAFB20" w:rsidR="009E0597" w:rsidRPr="009E0597" w:rsidRDefault="009E0597" w:rsidP="009E0597">
            <w:pPr>
              <w:jc w:val="center"/>
              <w:rPr>
                <w:rFonts w:ascii="Bookman Old Style" w:hAnsi="Bookman Old Style"/>
                <w:b/>
                <w:bCs/>
                <w:sz w:val="18"/>
                <w:szCs w:val="18"/>
              </w:rPr>
            </w:pPr>
            <w:r w:rsidRPr="009E0597">
              <w:rPr>
                <w:rFonts w:ascii="Bookman Old Style" w:hAnsi="Bookman Old Style"/>
                <w:b/>
                <w:bCs/>
                <w:sz w:val="18"/>
                <w:szCs w:val="18"/>
              </w:rPr>
              <w:t>Lipid categories</w:t>
            </w:r>
          </w:p>
        </w:tc>
        <w:tc>
          <w:tcPr>
            <w:tcW w:w="851" w:type="dxa"/>
            <w:vAlign w:val="center"/>
          </w:tcPr>
          <w:p w14:paraId="25307CCD" w14:textId="77777777" w:rsidR="009E0597" w:rsidRPr="009E0597" w:rsidRDefault="009E0597" w:rsidP="009E0597">
            <w:pPr>
              <w:jc w:val="center"/>
              <w:rPr>
                <w:rFonts w:ascii="Bookman Old Style" w:hAnsi="Bookman Old Style"/>
                <w:b/>
                <w:bCs/>
                <w:sz w:val="18"/>
                <w:szCs w:val="18"/>
              </w:rPr>
            </w:pPr>
            <w:r w:rsidRPr="009E0597">
              <w:rPr>
                <w:rFonts w:ascii="Bookman Old Style" w:hAnsi="Bookman Old Style"/>
                <w:b/>
                <w:bCs/>
                <w:sz w:val="18"/>
                <w:szCs w:val="18"/>
              </w:rPr>
              <w:t>Both %</w:t>
            </w:r>
          </w:p>
        </w:tc>
        <w:tc>
          <w:tcPr>
            <w:tcW w:w="708" w:type="dxa"/>
            <w:vAlign w:val="center"/>
          </w:tcPr>
          <w:p w14:paraId="50309C83" w14:textId="77777777" w:rsidR="009E0597" w:rsidRPr="009E0597" w:rsidRDefault="009E0597" w:rsidP="009E0597">
            <w:pPr>
              <w:jc w:val="center"/>
              <w:rPr>
                <w:rFonts w:ascii="Bookman Old Style" w:hAnsi="Bookman Old Style"/>
                <w:b/>
                <w:bCs/>
                <w:sz w:val="18"/>
                <w:szCs w:val="18"/>
              </w:rPr>
            </w:pPr>
            <w:r w:rsidRPr="009E0597">
              <w:rPr>
                <w:rFonts w:ascii="Bookman Old Style" w:hAnsi="Bookman Old Style"/>
                <w:b/>
                <w:bCs/>
                <w:sz w:val="18"/>
                <w:szCs w:val="18"/>
              </w:rPr>
              <w:t>Men%</w:t>
            </w:r>
          </w:p>
        </w:tc>
        <w:tc>
          <w:tcPr>
            <w:tcW w:w="993" w:type="dxa"/>
            <w:vAlign w:val="center"/>
          </w:tcPr>
          <w:p w14:paraId="73F137D6" w14:textId="77777777" w:rsidR="009E0597" w:rsidRPr="009E0597" w:rsidRDefault="009E0597" w:rsidP="009E0597">
            <w:pPr>
              <w:jc w:val="center"/>
              <w:rPr>
                <w:rFonts w:ascii="Bookman Old Style" w:hAnsi="Bookman Old Style"/>
                <w:b/>
                <w:bCs/>
                <w:sz w:val="18"/>
                <w:szCs w:val="18"/>
              </w:rPr>
            </w:pPr>
            <w:r w:rsidRPr="009E0597">
              <w:rPr>
                <w:rFonts w:ascii="Bookman Old Style" w:hAnsi="Bookman Old Style"/>
                <w:b/>
                <w:bCs/>
                <w:sz w:val="18"/>
                <w:szCs w:val="18"/>
              </w:rPr>
              <w:t>Women%</w:t>
            </w:r>
          </w:p>
        </w:tc>
        <w:tc>
          <w:tcPr>
            <w:tcW w:w="735" w:type="dxa"/>
            <w:vAlign w:val="center"/>
          </w:tcPr>
          <w:p w14:paraId="07F7FC50" w14:textId="77777777" w:rsidR="009E0597" w:rsidRPr="009E0597" w:rsidRDefault="009E0597" w:rsidP="009E0597">
            <w:pPr>
              <w:jc w:val="center"/>
              <w:rPr>
                <w:rFonts w:ascii="Bookman Old Style" w:hAnsi="Bookman Old Style"/>
                <w:b/>
                <w:bCs/>
                <w:sz w:val="18"/>
                <w:szCs w:val="18"/>
              </w:rPr>
            </w:pPr>
            <w:r w:rsidRPr="009E0597">
              <w:rPr>
                <w:rFonts w:ascii="Bookman Old Style" w:hAnsi="Bookman Old Style"/>
                <w:b/>
                <w:bCs/>
                <w:sz w:val="18"/>
                <w:szCs w:val="18"/>
              </w:rPr>
              <w:t>p value</w:t>
            </w:r>
          </w:p>
        </w:tc>
      </w:tr>
      <w:tr w:rsidR="009E0597" w:rsidRPr="009E0597" w14:paraId="5B578A42" w14:textId="77777777" w:rsidTr="009E0597">
        <w:trPr>
          <w:trHeight w:val="779"/>
          <w:jc w:val="center"/>
        </w:trPr>
        <w:tc>
          <w:tcPr>
            <w:tcW w:w="1838" w:type="dxa"/>
            <w:vAlign w:val="center"/>
          </w:tcPr>
          <w:p w14:paraId="4BB46ED9" w14:textId="77777777" w:rsidR="009E0597" w:rsidRPr="009E0597" w:rsidRDefault="009E0597" w:rsidP="009E0597">
            <w:pPr>
              <w:jc w:val="center"/>
              <w:rPr>
                <w:rFonts w:ascii="Bookman Old Style" w:hAnsi="Bookman Old Style"/>
                <w:b/>
                <w:bCs/>
                <w:sz w:val="18"/>
                <w:szCs w:val="18"/>
              </w:rPr>
            </w:pPr>
            <w:r w:rsidRPr="009E0597">
              <w:rPr>
                <w:rFonts w:ascii="Bookman Old Style" w:hAnsi="Bookman Old Style"/>
                <w:b/>
                <w:bCs/>
                <w:sz w:val="18"/>
                <w:szCs w:val="18"/>
              </w:rPr>
              <w:t>LDL</w:t>
            </w:r>
          </w:p>
          <w:p w14:paraId="3F42204B"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High risk</w:t>
            </w:r>
          </w:p>
          <w:p w14:paraId="66DDB822"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Borderline risk</w:t>
            </w:r>
          </w:p>
          <w:p w14:paraId="7AA66D06" w14:textId="62EDD6DA"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Low risk</w:t>
            </w:r>
          </w:p>
        </w:tc>
        <w:tc>
          <w:tcPr>
            <w:tcW w:w="851" w:type="dxa"/>
            <w:vAlign w:val="center"/>
          </w:tcPr>
          <w:p w14:paraId="17A41CF3" w14:textId="77777777" w:rsidR="009E0597" w:rsidRDefault="009E0597" w:rsidP="009E0597">
            <w:pPr>
              <w:jc w:val="center"/>
              <w:rPr>
                <w:rFonts w:ascii="Bookman Old Style" w:hAnsi="Bookman Old Style"/>
                <w:sz w:val="18"/>
                <w:szCs w:val="18"/>
              </w:rPr>
            </w:pPr>
          </w:p>
          <w:p w14:paraId="63F35B0D" w14:textId="1A144B94"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31.7</w:t>
            </w:r>
          </w:p>
          <w:p w14:paraId="09F8F68A"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33.1</w:t>
            </w:r>
          </w:p>
          <w:p w14:paraId="2F16C66E"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35.2</w:t>
            </w:r>
          </w:p>
        </w:tc>
        <w:tc>
          <w:tcPr>
            <w:tcW w:w="708" w:type="dxa"/>
            <w:vAlign w:val="center"/>
          </w:tcPr>
          <w:p w14:paraId="4E92CE68" w14:textId="77777777" w:rsidR="009E0597" w:rsidRPr="009E0597" w:rsidRDefault="009E0597" w:rsidP="009E0597">
            <w:pPr>
              <w:jc w:val="center"/>
              <w:rPr>
                <w:rFonts w:ascii="Bookman Old Style" w:hAnsi="Bookman Old Style"/>
                <w:sz w:val="18"/>
                <w:szCs w:val="18"/>
              </w:rPr>
            </w:pPr>
          </w:p>
          <w:p w14:paraId="71055C19"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22.4</w:t>
            </w:r>
          </w:p>
          <w:p w14:paraId="75AB0FA2"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34.7</w:t>
            </w:r>
          </w:p>
          <w:p w14:paraId="3E83B110"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42.9</w:t>
            </w:r>
          </w:p>
        </w:tc>
        <w:tc>
          <w:tcPr>
            <w:tcW w:w="993" w:type="dxa"/>
            <w:vAlign w:val="center"/>
          </w:tcPr>
          <w:p w14:paraId="111134DC" w14:textId="77777777" w:rsidR="009E0597" w:rsidRPr="009E0597" w:rsidRDefault="009E0597" w:rsidP="009E0597">
            <w:pPr>
              <w:jc w:val="center"/>
              <w:rPr>
                <w:rFonts w:ascii="Bookman Old Style" w:hAnsi="Bookman Old Style"/>
                <w:sz w:val="18"/>
                <w:szCs w:val="18"/>
              </w:rPr>
            </w:pPr>
          </w:p>
          <w:p w14:paraId="5C259F6E"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36.6</w:t>
            </w:r>
          </w:p>
          <w:p w14:paraId="2A62320D"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32.3</w:t>
            </w:r>
          </w:p>
          <w:p w14:paraId="1426F691"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31.2</w:t>
            </w:r>
          </w:p>
        </w:tc>
        <w:tc>
          <w:tcPr>
            <w:tcW w:w="735" w:type="dxa"/>
            <w:vAlign w:val="center"/>
          </w:tcPr>
          <w:p w14:paraId="24408C6A"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0.191</w:t>
            </w:r>
          </w:p>
        </w:tc>
      </w:tr>
      <w:tr w:rsidR="009E0597" w:rsidRPr="009E0597" w14:paraId="0477ACEF" w14:textId="77777777" w:rsidTr="009E0597">
        <w:trPr>
          <w:trHeight w:val="676"/>
          <w:jc w:val="center"/>
        </w:trPr>
        <w:tc>
          <w:tcPr>
            <w:tcW w:w="1838" w:type="dxa"/>
            <w:vAlign w:val="center"/>
          </w:tcPr>
          <w:p w14:paraId="434FE530" w14:textId="77777777" w:rsidR="009E0597" w:rsidRPr="009E0597" w:rsidRDefault="009E0597" w:rsidP="009E0597">
            <w:pPr>
              <w:jc w:val="center"/>
              <w:rPr>
                <w:rFonts w:ascii="Bookman Old Style" w:hAnsi="Bookman Old Style"/>
                <w:b/>
                <w:bCs/>
                <w:sz w:val="18"/>
                <w:szCs w:val="18"/>
              </w:rPr>
            </w:pPr>
            <w:r w:rsidRPr="009E0597">
              <w:rPr>
                <w:rFonts w:ascii="Bookman Old Style" w:hAnsi="Bookman Old Style"/>
                <w:b/>
                <w:bCs/>
                <w:sz w:val="18"/>
                <w:szCs w:val="18"/>
              </w:rPr>
              <w:t>HDL</w:t>
            </w:r>
          </w:p>
          <w:p w14:paraId="0F830027"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High risk</w:t>
            </w:r>
          </w:p>
          <w:p w14:paraId="2FA99862"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Borderline risk</w:t>
            </w:r>
          </w:p>
          <w:p w14:paraId="1CFF0E14" w14:textId="1847B4A1"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Low risk</w:t>
            </w:r>
          </w:p>
        </w:tc>
        <w:tc>
          <w:tcPr>
            <w:tcW w:w="851" w:type="dxa"/>
            <w:vAlign w:val="center"/>
          </w:tcPr>
          <w:p w14:paraId="7FCBE3A3" w14:textId="77777777" w:rsidR="009E0597" w:rsidRPr="009E0597" w:rsidRDefault="009E0597" w:rsidP="009E0597">
            <w:pPr>
              <w:jc w:val="center"/>
              <w:rPr>
                <w:rFonts w:ascii="Bookman Old Style" w:hAnsi="Bookman Old Style"/>
                <w:sz w:val="18"/>
                <w:szCs w:val="18"/>
              </w:rPr>
            </w:pPr>
          </w:p>
          <w:p w14:paraId="4BE8E444"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26.1</w:t>
            </w:r>
          </w:p>
          <w:p w14:paraId="4089EEE0"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26.8</w:t>
            </w:r>
          </w:p>
          <w:p w14:paraId="069DEFFB"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47.2</w:t>
            </w:r>
          </w:p>
        </w:tc>
        <w:tc>
          <w:tcPr>
            <w:tcW w:w="708" w:type="dxa"/>
            <w:vAlign w:val="center"/>
          </w:tcPr>
          <w:p w14:paraId="740C132C" w14:textId="77777777" w:rsidR="009E0597" w:rsidRPr="009E0597" w:rsidRDefault="009E0597" w:rsidP="009E0597">
            <w:pPr>
              <w:jc w:val="center"/>
              <w:rPr>
                <w:rFonts w:ascii="Bookman Old Style" w:hAnsi="Bookman Old Style"/>
                <w:sz w:val="18"/>
                <w:szCs w:val="18"/>
              </w:rPr>
            </w:pPr>
          </w:p>
          <w:p w14:paraId="0E487885"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19.6</w:t>
            </w:r>
          </w:p>
          <w:p w14:paraId="0D4451C6"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29.4</w:t>
            </w:r>
          </w:p>
          <w:p w14:paraId="1101C909"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51</w:t>
            </w:r>
          </w:p>
        </w:tc>
        <w:tc>
          <w:tcPr>
            <w:tcW w:w="993" w:type="dxa"/>
            <w:vAlign w:val="center"/>
          </w:tcPr>
          <w:p w14:paraId="0C8A2947" w14:textId="77777777" w:rsidR="009E0597" w:rsidRPr="009E0597" w:rsidRDefault="009E0597" w:rsidP="009E0597">
            <w:pPr>
              <w:jc w:val="center"/>
              <w:rPr>
                <w:rFonts w:ascii="Bookman Old Style" w:hAnsi="Bookman Old Style"/>
                <w:sz w:val="18"/>
                <w:szCs w:val="18"/>
              </w:rPr>
            </w:pPr>
          </w:p>
          <w:p w14:paraId="2B5E3574"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29.7</w:t>
            </w:r>
          </w:p>
          <w:p w14:paraId="58356081"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25.3</w:t>
            </w:r>
          </w:p>
          <w:p w14:paraId="12C42C01"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45.1</w:t>
            </w:r>
          </w:p>
        </w:tc>
        <w:tc>
          <w:tcPr>
            <w:tcW w:w="735" w:type="dxa"/>
            <w:vAlign w:val="center"/>
          </w:tcPr>
          <w:p w14:paraId="7768A465"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0.423</w:t>
            </w:r>
          </w:p>
        </w:tc>
      </w:tr>
      <w:tr w:rsidR="009E0597" w:rsidRPr="009E0597" w14:paraId="1B346703" w14:textId="77777777" w:rsidTr="009E0597">
        <w:trPr>
          <w:trHeight w:val="436"/>
          <w:jc w:val="center"/>
        </w:trPr>
        <w:tc>
          <w:tcPr>
            <w:tcW w:w="1838" w:type="dxa"/>
            <w:vAlign w:val="center"/>
          </w:tcPr>
          <w:p w14:paraId="7E31F236" w14:textId="77777777" w:rsidR="009E0597" w:rsidRPr="009E0597" w:rsidRDefault="009E0597" w:rsidP="009E0597">
            <w:pPr>
              <w:jc w:val="center"/>
              <w:rPr>
                <w:rFonts w:ascii="Bookman Old Style" w:hAnsi="Bookman Old Style"/>
                <w:b/>
                <w:bCs/>
                <w:sz w:val="18"/>
                <w:szCs w:val="18"/>
              </w:rPr>
            </w:pPr>
            <w:r w:rsidRPr="009E0597">
              <w:rPr>
                <w:rFonts w:ascii="Bookman Old Style" w:hAnsi="Bookman Old Style"/>
                <w:b/>
                <w:bCs/>
                <w:sz w:val="18"/>
                <w:szCs w:val="18"/>
              </w:rPr>
              <w:t>TG</w:t>
            </w:r>
          </w:p>
          <w:p w14:paraId="5D25F3F5" w14:textId="49668F14"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High risk</w:t>
            </w:r>
          </w:p>
          <w:p w14:paraId="140CDF0A" w14:textId="525FEC41"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Borderline risk</w:t>
            </w:r>
          </w:p>
          <w:p w14:paraId="2BD432F9" w14:textId="5D4357AB"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Low risk</w:t>
            </w:r>
          </w:p>
        </w:tc>
        <w:tc>
          <w:tcPr>
            <w:tcW w:w="851" w:type="dxa"/>
            <w:vAlign w:val="center"/>
          </w:tcPr>
          <w:p w14:paraId="06B4464A" w14:textId="77777777" w:rsidR="009E0597" w:rsidRPr="009E0597" w:rsidRDefault="009E0597" w:rsidP="009E0597">
            <w:pPr>
              <w:jc w:val="center"/>
              <w:rPr>
                <w:rFonts w:ascii="Bookman Old Style" w:hAnsi="Bookman Old Style"/>
                <w:sz w:val="18"/>
                <w:szCs w:val="18"/>
              </w:rPr>
            </w:pPr>
          </w:p>
          <w:p w14:paraId="4CF93177"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3</w:t>
            </w:r>
          </w:p>
          <w:p w14:paraId="0EEB7EFF"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25.4</w:t>
            </w:r>
          </w:p>
          <w:p w14:paraId="7B73AB2A"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71.6</w:t>
            </w:r>
          </w:p>
        </w:tc>
        <w:tc>
          <w:tcPr>
            <w:tcW w:w="708" w:type="dxa"/>
            <w:vAlign w:val="center"/>
          </w:tcPr>
          <w:p w14:paraId="1F7A62BF" w14:textId="77777777" w:rsidR="009E0597" w:rsidRPr="009E0597" w:rsidRDefault="009E0597" w:rsidP="009E0597">
            <w:pPr>
              <w:jc w:val="center"/>
              <w:rPr>
                <w:rFonts w:ascii="Bookman Old Style" w:hAnsi="Bookman Old Style"/>
                <w:sz w:val="18"/>
                <w:szCs w:val="18"/>
              </w:rPr>
            </w:pPr>
          </w:p>
          <w:p w14:paraId="352AEFDC"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4.3</w:t>
            </w:r>
          </w:p>
          <w:p w14:paraId="4B40A6C9"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25.7</w:t>
            </w:r>
          </w:p>
          <w:p w14:paraId="0A4B3B06"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70</w:t>
            </w:r>
          </w:p>
        </w:tc>
        <w:tc>
          <w:tcPr>
            <w:tcW w:w="993" w:type="dxa"/>
            <w:vAlign w:val="center"/>
          </w:tcPr>
          <w:p w14:paraId="03240C08" w14:textId="77777777" w:rsidR="009E0597" w:rsidRPr="009E0597" w:rsidRDefault="009E0597" w:rsidP="009E0597">
            <w:pPr>
              <w:jc w:val="center"/>
              <w:rPr>
                <w:rFonts w:ascii="Bookman Old Style" w:hAnsi="Bookman Old Style"/>
                <w:sz w:val="18"/>
                <w:szCs w:val="18"/>
              </w:rPr>
            </w:pPr>
          </w:p>
          <w:p w14:paraId="18EE40E3"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2.4</w:t>
            </w:r>
          </w:p>
          <w:p w14:paraId="073BFDDE"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25.2</w:t>
            </w:r>
          </w:p>
          <w:p w14:paraId="2386D703"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72.4</w:t>
            </w:r>
          </w:p>
        </w:tc>
        <w:tc>
          <w:tcPr>
            <w:tcW w:w="735" w:type="dxa"/>
            <w:vAlign w:val="center"/>
          </w:tcPr>
          <w:p w14:paraId="37D255DA" w14:textId="77777777" w:rsidR="009E0597" w:rsidRPr="009E0597" w:rsidRDefault="009E0597" w:rsidP="009E0597">
            <w:pPr>
              <w:jc w:val="center"/>
              <w:rPr>
                <w:rFonts w:ascii="Bookman Old Style" w:hAnsi="Bookman Old Style"/>
                <w:sz w:val="18"/>
                <w:szCs w:val="18"/>
              </w:rPr>
            </w:pPr>
            <w:r w:rsidRPr="009E0597">
              <w:rPr>
                <w:rFonts w:ascii="Bookman Old Style" w:hAnsi="Bookman Old Style"/>
                <w:sz w:val="18"/>
                <w:szCs w:val="18"/>
              </w:rPr>
              <w:t>0.744</w:t>
            </w:r>
          </w:p>
        </w:tc>
      </w:tr>
    </w:tbl>
    <w:p w14:paraId="4897AF85" w14:textId="2A8C68D4" w:rsidR="00D550C4" w:rsidRDefault="00D550C4" w:rsidP="003A3A3B">
      <w:pPr>
        <w:jc w:val="lowKashida"/>
        <w:rPr>
          <w:rFonts w:ascii="Bookman Old Style" w:hAnsi="Bookman Old Style"/>
          <w:sz w:val="18"/>
          <w:szCs w:val="18"/>
        </w:rPr>
      </w:pPr>
    </w:p>
    <w:p w14:paraId="679E450F" w14:textId="3DCC4B8F" w:rsidR="009E0597" w:rsidRDefault="009E0597" w:rsidP="003A3A3B">
      <w:pPr>
        <w:jc w:val="lowKashida"/>
        <w:rPr>
          <w:rFonts w:ascii="Bookman Old Style" w:hAnsi="Bookman Old Style"/>
          <w:sz w:val="18"/>
          <w:szCs w:val="18"/>
        </w:rPr>
      </w:pPr>
    </w:p>
    <w:p w14:paraId="617B7122" w14:textId="57B00A6E" w:rsidR="009E0597" w:rsidRDefault="009E0597" w:rsidP="003A3A3B">
      <w:pPr>
        <w:jc w:val="lowKashida"/>
        <w:rPr>
          <w:rFonts w:ascii="Bookman Old Style" w:hAnsi="Bookman Old Style"/>
          <w:sz w:val="18"/>
          <w:szCs w:val="18"/>
        </w:rPr>
      </w:pPr>
    </w:p>
    <w:p w14:paraId="178CF914" w14:textId="163C22F3" w:rsidR="009E0597" w:rsidRDefault="009E0597" w:rsidP="003A3A3B">
      <w:pPr>
        <w:jc w:val="lowKashida"/>
        <w:rPr>
          <w:rFonts w:ascii="Bookman Old Style" w:hAnsi="Bookman Old Style"/>
          <w:sz w:val="18"/>
          <w:szCs w:val="18"/>
        </w:rPr>
      </w:pPr>
    </w:p>
    <w:p w14:paraId="1C157DFA" w14:textId="7F8E8E0C" w:rsidR="009E0597" w:rsidRDefault="009E0597" w:rsidP="003A3A3B">
      <w:pPr>
        <w:jc w:val="lowKashida"/>
        <w:rPr>
          <w:rFonts w:ascii="Bookman Old Style" w:hAnsi="Bookman Old Style"/>
          <w:sz w:val="18"/>
          <w:szCs w:val="18"/>
        </w:rPr>
      </w:pPr>
    </w:p>
    <w:p w14:paraId="1AEC6556" w14:textId="79F85B32" w:rsidR="009E0597" w:rsidRDefault="009E0597" w:rsidP="003A3A3B">
      <w:pPr>
        <w:jc w:val="lowKashida"/>
        <w:rPr>
          <w:rFonts w:ascii="Bookman Old Style" w:hAnsi="Bookman Old Style"/>
          <w:sz w:val="18"/>
          <w:szCs w:val="18"/>
        </w:rPr>
      </w:pPr>
    </w:p>
    <w:p w14:paraId="47CF8DE4" w14:textId="00834012" w:rsidR="009E0597" w:rsidRDefault="009E0597" w:rsidP="003A3A3B">
      <w:pPr>
        <w:jc w:val="lowKashida"/>
        <w:rPr>
          <w:rFonts w:ascii="Bookman Old Style" w:hAnsi="Bookman Old Style"/>
          <w:sz w:val="18"/>
          <w:szCs w:val="18"/>
        </w:rPr>
      </w:pPr>
    </w:p>
    <w:p w14:paraId="463D96A8" w14:textId="43C973A3" w:rsidR="009E0597" w:rsidRDefault="009E0597" w:rsidP="003A3A3B">
      <w:pPr>
        <w:jc w:val="lowKashida"/>
        <w:rPr>
          <w:rFonts w:ascii="Bookman Old Style" w:hAnsi="Bookman Old Style"/>
          <w:sz w:val="18"/>
          <w:szCs w:val="18"/>
        </w:rPr>
      </w:pPr>
    </w:p>
    <w:p w14:paraId="226619E5" w14:textId="41FC2C53" w:rsidR="009E0597" w:rsidRDefault="009E0597" w:rsidP="003A3A3B">
      <w:pPr>
        <w:jc w:val="lowKashida"/>
        <w:rPr>
          <w:rFonts w:ascii="Bookman Old Style" w:hAnsi="Bookman Old Style"/>
          <w:sz w:val="18"/>
          <w:szCs w:val="18"/>
        </w:rPr>
      </w:pPr>
    </w:p>
    <w:p w14:paraId="023D4698" w14:textId="77777777" w:rsidR="009E0597" w:rsidRPr="003A3A3B" w:rsidRDefault="009E0597" w:rsidP="003A3A3B">
      <w:pPr>
        <w:jc w:val="lowKashida"/>
        <w:rPr>
          <w:rFonts w:ascii="Bookman Old Style" w:hAnsi="Bookman Old Style"/>
          <w:sz w:val="18"/>
          <w:szCs w:val="18"/>
        </w:rPr>
      </w:pPr>
    </w:p>
    <w:p w14:paraId="7E355469" w14:textId="74E35203" w:rsidR="00D550C4" w:rsidRPr="009E0597" w:rsidRDefault="00FF00EC" w:rsidP="009E0597">
      <w:pPr>
        <w:jc w:val="center"/>
        <w:rPr>
          <w:rFonts w:ascii="Bookman Old Style" w:hAnsi="Bookman Old Style"/>
          <w:b/>
          <w:bCs/>
          <w:i/>
          <w:iCs/>
          <w:szCs w:val="16"/>
        </w:rPr>
      </w:pPr>
      <w:r w:rsidRPr="009E0597">
        <w:rPr>
          <w:rFonts w:ascii="Bookman Old Style" w:hAnsi="Bookman Old Style"/>
          <w:b/>
          <w:bCs/>
          <w:i/>
          <w:iCs/>
          <w:szCs w:val="16"/>
        </w:rPr>
        <w:lastRenderedPageBreak/>
        <w:t>Table 4</w:t>
      </w:r>
      <w:r w:rsidR="009E0597" w:rsidRPr="009E0597">
        <w:rPr>
          <w:rFonts w:ascii="Bookman Old Style" w:hAnsi="Bookman Old Style"/>
          <w:b/>
          <w:bCs/>
          <w:i/>
          <w:iCs/>
          <w:szCs w:val="16"/>
        </w:rPr>
        <w:t>.</w:t>
      </w:r>
      <w:r w:rsidRPr="009E0597">
        <w:rPr>
          <w:rFonts w:ascii="Bookman Old Style" w:hAnsi="Bookman Old Style"/>
          <w:b/>
          <w:bCs/>
          <w:i/>
          <w:iCs/>
          <w:szCs w:val="16"/>
        </w:rPr>
        <w:t xml:space="preserve">  Linear regression analyses examining the influence of sex, age, BMI, and HTN on </w:t>
      </w:r>
      <w:r w:rsidR="009E0597" w:rsidRPr="009E0597">
        <w:rPr>
          <w:rFonts w:ascii="Bookman Old Style" w:hAnsi="Bookman Old Style"/>
          <w:b/>
          <w:bCs/>
          <w:i/>
          <w:iCs/>
          <w:szCs w:val="16"/>
        </w:rPr>
        <w:t>the</w:t>
      </w:r>
      <w:r w:rsidRPr="009E0597">
        <w:rPr>
          <w:rFonts w:ascii="Bookman Old Style" w:hAnsi="Bookman Old Style"/>
          <w:b/>
          <w:bCs/>
          <w:i/>
          <w:iCs/>
          <w:szCs w:val="16"/>
        </w:rPr>
        <w:t xml:space="preserve"> probability of having LDL- cholesterol, HDL-cholesterol, and TG levels outside </w:t>
      </w:r>
      <w:r w:rsidR="009E0597" w:rsidRPr="009E0597">
        <w:rPr>
          <w:rFonts w:ascii="Bookman Old Style" w:hAnsi="Bookman Old Style"/>
          <w:b/>
          <w:bCs/>
          <w:i/>
          <w:iCs/>
          <w:szCs w:val="16"/>
        </w:rPr>
        <w:t>of the</w:t>
      </w:r>
      <w:r w:rsidRPr="009E0597">
        <w:rPr>
          <w:rFonts w:ascii="Bookman Old Style" w:hAnsi="Bookman Old Style"/>
          <w:b/>
          <w:bCs/>
          <w:i/>
          <w:iCs/>
          <w:szCs w:val="16"/>
        </w:rPr>
        <w:t xml:space="preserve"> recommended targets.</w:t>
      </w:r>
    </w:p>
    <w:p w14:paraId="5EF42AD7" w14:textId="77777777" w:rsidR="00D550C4" w:rsidRPr="003A3A3B" w:rsidRDefault="00D550C4" w:rsidP="003A3A3B">
      <w:pPr>
        <w:jc w:val="lowKashida"/>
        <w:rPr>
          <w:rFonts w:ascii="Bookman Old Style" w:hAnsi="Bookman Old Style"/>
          <w:sz w:val="18"/>
          <w:szCs w:val="18"/>
        </w:rPr>
      </w:pPr>
    </w:p>
    <w:tbl>
      <w:tblPr>
        <w:tblStyle w:val="TableGrid"/>
        <w:tblW w:w="5254" w:type="pct"/>
        <w:jc w:val="center"/>
        <w:tblLook w:val="04A0" w:firstRow="1" w:lastRow="0" w:firstColumn="1" w:lastColumn="0" w:noHBand="0" w:noVBand="1"/>
      </w:tblPr>
      <w:tblGrid>
        <w:gridCol w:w="2412"/>
        <w:gridCol w:w="2036"/>
        <w:gridCol w:w="833"/>
      </w:tblGrid>
      <w:tr w:rsidR="009E0597" w:rsidRPr="009E0597" w14:paraId="0CEF3376" w14:textId="77777777" w:rsidTr="009E0597">
        <w:trPr>
          <w:trHeight w:val="166"/>
          <w:jc w:val="center"/>
        </w:trPr>
        <w:tc>
          <w:tcPr>
            <w:tcW w:w="2283" w:type="pct"/>
            <w:vAlign w:val="center"/>
          </w:tcPr>
          <w:p w14:paraId="581C6D1F" w14:textId="4FCE21DE" w:rsidR="00D550C4" w:rsidRPr="009E0597" w:rsidRDefault="00FF00EC" w:rsidP="009E0597">
            <w:pPr>
              <w:jc w:val="center"/>
              <w:rPr>
                <w:rFonts w:ascii="Bookman Old Style" w:hAnsi="Bookman Old Style"/>
                <w:b/>
                <w:bCs/>
                <w:szCs w:val="16"/>
              </w:rPr>
            </w:pPr>
            <w:r w:rsidRPr="009E0597">
              <w:rPr>
                <w:rFonts w:ascii="Bookman Old Style" w:hAnsi="Bookman Old Style"/>
                <w:b/>
                <w:bCs/>
                <w:szCs w:val="16"/>
              </w:rPr>
              <w:t>Category</w:t>
            </w:r>
          </w:p>
        </w:tc>
        <w:tc>
          <w:tcPr>
            <w:tcW w:w="1928" w:type="pct"/>
            <w:vAlign w:val="center"/>
          </w:tcPr>
          <w:p w14:paraId="55931122" w14:textId="31318083" w:rsidR="00D550C4" w:rsidRPr="009E0597" w:rsidRDefault="00FF00EC" w:rsidP="009E0597">
            <w:pPr>
              <w:jc w:val="center"/>
              <w:rPr>
                <w:rFonts w:ascii="Bookman Old Style" w:hAnsi="Bookman Old Style"/>
                <w:b/>
                <w:bCs/>
                <w:szCs w:val="16"/>
              </w:rPr>
            </w:pPr>
            <w:r w:rsidRPr="009E0597">
              <w:rPr>
                <w:rFonts w:ascii="Bookman Old Style" w:hAnsi="Bookman Old Style"/>
                <w:b/>
                <w:bCs/>
                <w:szCs w:val="16"/>
              </w:rPr>
              <w:t>B (95% CI)</w:t>
            </w:r>
          </w:p>
        </w:tc>
        <w:tc>
          <w:tcPr>
            <w:tcW w:w="790" w:type="pct"/>
            <w:vAlign w:val="center"/>
          </w:tcPr>
          <w:p w14:paraId="06051B26" w14:textId="77777777" w:rsidR="00D550C4" w:rsidRPr="009E0597" w:rsidRDefault="00FF00EC" w:rsidP="009E0597">
            <w:pPr>
              <w:jc w:val="center"/>
              <w:rPr>
                <w:rFonts w:ascii="Bookman Old Style" w:hAnsi="Bookman Old Style"/>
                <w:b/>
                <w:bCs/>
                <w:szCs w:val="16"/>
              </w:rPr>
            </w:pPr>
            <w:r w:rsidRPr="009E0597">
              <w:rPr>
                <w:rFonts w:ascii="Bookman Old Style" w:hAnsi="Bookman Old Style"/>
                <w:b/>
                <w:bCs/>
                <w:szCs w:val="16"/>
              </w:rPr>
              <w:t>P value</w:t>
            </w:r>
          </w:p>
        </w:tc>
      </w:tr>
      <w:tr w:rsidR="009E0597" w:rsidRPr="009E0597" w14:paraId="6C799663" w14:textId="77777777" w:rsidTr="009E0597">
        <w:trPr>
          <w:trHeight w:val="1538"/>
          <w:jc w:val="center"/>
        </w:trPr>
        <w:tc>
          <w:tcPr>
            <w:tcW w:w="2283" w:type="pct"/>
            <w:vAlign w:val="center"/>
          </w:tcPr>
          <w:p w14:paraId="4F95E140" w14:textId="77777777" w:rsidR="00D550C4" w:rsidRPr="009E0597" w:rsidRDefault="00FF00EC" w:rsidP="009E0597">
            <w:pPr>
              <w:jc w:val="center"/>
              <w:rPr>
                <w:rFonts w:ascii="Bookman Old Style" w:hAnsi="Bookman Old Style"/>
                <w:b/>
                <w:bCs/>
                <w:szCs w:val="16"/>
              </w:rPr>
            </w:pPr>
            <w:r w:rsidRPr="009E0597">
              <w:rPr>
                <w:rFonts w:ascii="Bookman Old Style" w:hAnsi="Bookman Old Style"/>
                <w:b/>
                <w:bCs/>
                <w:szCs w:val="16"/>
              </w:rPr>
              <w:t>Probability of LDL cholesterol ≥ 100mg/dl according</w:t>
            </w:r>
          </w:p>
          <w:p w14:paraId="43EF349C" w14:textId="0B2FE78F" w:rsidR="00D550C4" w:rsidRPr="009E0597" w:rsidRDefault="00FF00EC" w:rsidP="009E0597">
            <w:pPr>
              <w:jc w:val="center"/>
              <w:rPr>
                <w:rFonts w:ascii="Bookman Old Style" w:hAnsi="Bookman Old Style"/>
                <w:szCs w:val="16"/>
              </w:rPr>
            </w:pPr>
            <w:r w:rsidRPr="009E0597">
              <w:rPr>
                <w:rFonts w:ascii="Bookman Old Style" w:hAnsi="Bookman Old Style"/>
                <w:szCs w:val="16"/>
              </w:rPr>
              <w:t>Women vs men</w:t>
            </w:r>
          </w:p>
          <w:p w14:paraId="4AC20EC7" w14:textId="0884ACC5" w:rsidR="00D550C4" w:rsidRPr="009E0597" w:rsidRDefault="00FF00EC" w:rsidP="009E0597">
            <w:pPr>
              <w:jc w:val="center"/>
              <w:rPr>
                <w:rFonts w:ascii="Bookman Old Style" w:hAnsi="Bookman Old Style"/>
                <w:szCs w:val="16"/>
              </w:rPr>
            </w:pPr>
            <w:r w:rsidRPr="009E0597">
              <w:rPr>
                <w:rFonts w:ascii="Bookman Old Style" w:hAnsi="Bookman Old Style"/>
                <w:szCs w:val="16"/>
              </w:rPr>
              <w:t xml:space="preserve">&gt;40yr vs &lt; 40 </w:t>
            </w:r>
            <w:r w:rsidR="009E0597" w:rsidRPr="009E0597">
              <w:rPr>
                <w:rFonts w:ascii="Bookman Old Style" w:hAnsi="Bookman Old Style"/>
                <w:szCs w:val="16"/>
              </w:rPr>
              <w:t>yr.</w:t>
            </w:r>
          </w:p>
          <w:p w14:paraId="11BDB46C" w14:textId="64E4C06E" w:rsidR="00D550C4" w:rsidRPr="009E0597" w:rsidRDefault="00FF00EC" w:rsidP="009E0597">
            <w:pPr>
              <w:jc w:val="center"/>
              <w:rPr>
                <w:rFonts w:ascii="Bookman Old Style" w:hAnsi="Bookman Old Style"/>
                <w:szCs w:val="16"/>
              </w:rPr>
            </w:pPr>
            <w:r w:rsidRPr="009E0597">
              <w:rPr>
                <w:rFonts w:ascii="Bookman Old Style" w:hAnsi="Bookman Old Style"/>
                <w:szCs w:val="16"/>
              </w:rPr>
              <w:t xml:space="preserve">Hypertensive vs </w:t>
            </w:r>
            <w:r w:rsidR="009E0597" w:rsidRPr="009E0597">
              <w:rPr>
                <w:rFonts w:ascii="Bookman Old Style" w:hAnsi="Bookman Old Style"/>
                <w:szCs w:val="16"/>
              </w:rPr>
              <w:t>no hypertensive</w:t>
            </w:r>
          </w:p>
          <w:p w14:paraId="35BF5BB1" w14:textId="36B72503" w:rsidR="00D550C4" w:rsidRPr="009E0597" w:rsidRDefault="00FF00EC" w:rsidP="009E0597">
            <w:pPr>
              <w:jc w:val="center"/>
              <w:rPr>
                <w:rFonts w:ascii="Bookman Old Style" w:hAnsi="Bookman Old Style"/>
                <w:szCs w:val="16"/>
              </w:rPr>
            </w:pPr>
            <w:r w:rsidRPr="009E0597">
              <w:rPr>
                <w:rFonts w:ascii="Bookman Old Style" w:hAnsi="Bookman Old Style"/>
                <w:szCs w:val="16"/>
              </w:rPr>
              <w:t>Obese vs non obese</w:t>
            </w:r>
          </w:p>
        </w:tc>
        <w:tc>
          <w:tcPr>
            <w:tcW w:w="1928" w:type="pct"/>
            <w:vAlign w:val="center"/>
          </w:tcPr>
          <w:p w14:paraId="29DC672B" w14:textId="543BFA9F" w:rsidR="009E0597" w:rsidRDefault="009E0597" w:rsidP="009E0597">
            <w:pPr>
              <w:jc w:val="center"/>
              <w:rPr>
                <w:rFonts w:ascii="Bookman Old Style" w:hAnsi="Bookman Old Style"/>
                <w:sz w:val="14"/>
                <w:szCs w:val="14"/>
              </w:rPr>
            </w:pPr>
          </w:p>
          <w:p w14:paraId="1C0A94CF" w14:textId="5CFB8404" w:rsidR="009E0597" w:rsidRDefault="009E0597" w:rsidP="009E0597">
            <w:pPr>
              <w:jc w:val="center"/>
              <w:rPr>
                <w:rFonts w:ascii="Bookman Old Style" w:hAnsi="Bookman Old Style"/>
                <w:sz w:val="14"/>
                <w:szCs w:val="14"/>
              </w:rPr>
            </w:pPr>
          </w:p>
          <w:p w14:paraId="38047DD9" w14:textId="77777777" w:rsidR="009E0597" w:rsidRDefault="009E0597" w:rsidP="009E0597">
            <w:pPr>
              <w:jc w:val="center"/>
              <w:rPr>
                <w:rFonts w:ascii="Bookman Old Style" w:hAnsi="Bookman Old Style"/>
                <w:sz w:val="14"/>
                <w:szCs w:val="14"/>
              </w:rPr>
            </w:pPr>
          </w:p>
          <w:p w14:paraId="39724B8C" w14:textId="77777777" w:rsidR="009E0597" w:rsidRDefault="009E0597" w:rsidP="009E0597">
            <w:pPr>
              <w:jc w:val="center"/>
              <w:rPr>
                <w:rFonts w:ascii="Bookman Old Style" w:hAnsi="Bookman Old Style"/>
                <w:sz w:val="14"/>
                <w:szCs w:val="14"/>
              </w:rPr>
            </w:pPr>
          </w:p>
          <w:p w14:paraId="3DA185EE" w14:textId="076E9C64"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0.068 (-9.947-19.774)</w:t>
            </w:r>
          </w:p>
          <w:p w14:paraId="789BD299"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0.130 (- 0.199- 0.949)</w:t>
            </w:r>
          </w:p>
          <w:p w14:paraId="3834FB6B" w14:textId="0A83AB50"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0.016 (-17.865 –21.017)</w:t>
            </w:r>
          </w:p>
          <w:p w14:paraId="6967F557" w14:textId="77777777" w:rsidR="009E0597" w:rsidRDefault="009E0597" w:rsidP="009E0597">
            <w:pPr>
              <w:jc w:val="center"/>
              <w:rPr>
                <w:rFonts w:ascii="Bookman Old Style" w:hAnsi="Bookman Old Style"/>
                <w:sz w:val="14"/>
                <w:szCs w:val="14"/>
              </w:rPr>
            </w:pPr>
          </w:p>
          <w:p w14:paraId="406DF80F" w14:textId="70C8FB92"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0.119 ( -0.429 -1.607)</w:t>
            </w:r>
          </w:p>
        </w:tc>
        <w:tc>
          <w:tcPr>
            <w:tcW w:w="790" w:type="pct"/>
            <w:vAlign w:val="center"/>
          </w:tcPr>
          <w:p w14:paraId="55D23110" w14:textId="1F5CB2FE" w:rsidR="00D550C4" w:rsidRDefault="00D550C4" w:rsidP="009E0597">
            <w:pPr>
              <w:jc w:val="center"/>
              <w:rPr>
                <w:rFonts w:ascii="Bookman Old Style" w:hAnsi="Bookman Old Style"/>
                <w:sz w:val="14"/>
                <w:szCs w:val="14"/>
              </w:rPr>
            </w:pPr>
          </w:p>
          <w:p w14:paraId="424B86DA" w14:textId="66812518" w:rsidR="009E0597" w:rsidRDefault="009E0597" w:rsidP="009E0597">
            <w:pPr>
              <w:jc w:val="center"/>
              <w:rPr>
                <w:rFonts w:ascii="Bookman Old Style" w:hAnsi="Bookman Old Style"/>
                <w:sz w:val="14"/>
                <w:szCs w:val="14"/>
              </w:rPr>
            </w:pPr>
          </w:p>
          <w:p w14:paraId="03790A00" w14:textId="77777777" w:rsidR="009E0597" w:rsidRPr="009E0597" w:rsidRDefault="009E0597" w:rsidP="009E0597">
            <w:pPr>
              <w:jc w:val="center"/>
              <w:rPr>
                <w:rFonts w:ascii="Bookman Old Style" w:hAnsi="Bookman Old Style"/>
                <w:sz w:val="14"/>
                <w:szCs w:val="14"/>
              </w:rPr>
            </w:pPr>
          </w:p>
          <w:p w14:paraId="7BB115F0" w14:textId="77777777" w:rsidR="00D550C4" w:rsidRPr="009E0597" w:rsidRDefault="00D550C4" w:rsidP="009E0597">
            <w:pPr>
              <w:jc w:val="center"/>
              <w:rPr>
                <w:rFonts w:ascii="Bookman Old Style" w:hAnsi="Bookman Old Style"/>
                <w:sz w:val="14"/>
                <w:szCs w:val="14"/>
              </w:rPr>
            </w:pPr>
          </w:p>
          <w:p w14:paraId="53A3A44D"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0.514</w:t>
            </w:r>
          </w:p>
          <w:p w14:paraId="47E31196"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0.198</w:t>
            </w:r>
          </w:p>
          <w:p w14:paraId="6D268BBE"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0.873</w:t>
            </w:r>
          </w:p>
          <w:p w14:paraId="7ACBF992" w14:textId="77777777" w:rsidR="00D550C4" w:rsidRPr="009E0597" w:rsidRDefault="00D550C4" w:rsidP="009E0597">
            <w:pPr>
              <w:jc w:val="center"/>
              <w:rPr>
                <w:rFonts w:ascii="Bookman Old Style" w:hAnsi="Bookman Old Style"/>
                <w:sz w:val="14"/>
                <w:szCs w:val="14"/>
              </w:rPr>
            </w:pPr>
          </w:p>
          <w:p w14:paraId="7E32587C"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0.254</w:t>
            </w:r>
          </w:p>
        </w:tc>
      </w:tr>
      <w:tr w:rsidR="009E0597" w:rsidRPr="009E0597" w14:paraId="29784D72" w14:textId="77777777" w:rsidTr="009E0597">
        <w:trPr>
          <w:trHeight w:val="1388"/>
          <w:jc w:val="center"/>
        </w:trPr>
        <w:tc>
          <w:tcPr>
            <w:tcW w:w="2283" w:type="pct"/>
            <w:vAlign w:val="center"/>
          </w:tcPr>
          <w:p w14:paraId="0F8B5239" w14:textId="381B1D6A" w:rsidR="00D550C4" w:rsidRPr="009E0597" w:rsidRDefault="00FF00EC" w:rsidP="009E0597">
            <w:pPr>
              <w:jc w:val="center"/>
              <w:rPr>
                <w:rFonts w:ascii="Bookman Old Style" w:hAnsi="Bookman Old Style"/>
                <w:b/>
                <w:bCs/>
                <w:szCs w:val="16"/>
              </w:rPr>
            </w:pPr>
            <w:r w:rsidRPr="009E0597">
              <w:rPr>
                <w:rFonts w:ascii="Bookman Old Style" w:hAnsi="Bookman Old Style"/>
                <w:b/>
                <w:bCs/>
                <w:szCs w:val="16"/>
              </w:rPr>
              <w:t>Probability of HDL cholesterol below target according</w:t>
            </w:r>
          </w:p>
          <w:p w14:paraId="25A769DB" w14:textId="77777777" w:rsidR="009E0597" w:rsidRPr="009E0597" w:rsidRDefault="009E0597" w:rsidP="009E0597">
            <w:pPr>
              <w:jc w:val="center"/>
              <w:rPr>
                <w:rFonts w:ascii="Bookman Old Style" w:hAnsi="Bookman Old Style"/>
                <w:szCs w:val="16"/>
              </w:rPr>
            </w:pPr>
            <w:r w:rsidRPr="009E0597">
              <w:rPr>
                <w:rFonts w:ascii="Bookman Old Style" w:hAnsi="Bookman Old Style"/>
                <w:szCs w:val="16"/>
              </w:rPr>
              <w:t>Women vs men</w:t>
            </w:r>
          </w:p>
          <w:p w14:paraId="2294B606" w14:textId="77777777" w:rsidR="009E0597" w:rsidRPr="009E0597" w:rsidRDefault="009E0597" w:rsidP="009E0597">
            <w:pPr>
              <w:jc w:val="center"/>
              <w:rPr>
                <w:rFonts w:ascii="Bookman Old Style" w:hAnsi="Bookman Old Style"/>
                <w:szCs w:val="16"/>
              </w:rPr>
            </w:pPr>
            <w:r w:rsidRPr="009E0597">
              <w:rPr>
                <w:rFonts w:ascii="Bookman Old Style" w:hAnsi="Bookman Old Style"/>
                <w:szCs w:val="16"/>
              </w:rPr>
              <w:t>&gt;40yr vs &lt; 40 yr.</w:t>
            </w:r>
          </w:p>
          <w:p w14:paraId="3E17D840" w14:textId="77777777" w:rsidR="009E0597" w:rsidRPr="009E0597" w:rsidRDefault="009E0597" w:rsidP="009E0597">
            <w:pPr>
              <w:jc w:val="center"/>
              <w:rPr>
                <w:rFonts w:ascii="Bookman Old Style" w:hAnsi="Bookman Old Style"/>
                <w:szCs w:val="16"/>
              </w:rPr>
            </w:pPr>
            <w:r w:rsidRPr="009E0597">
              <w:rPr>
                <w:rFonts w:ascii="Bookman Old Style" w:hAnsi="Bookman Old Style"/>
                <w:szCs w:val="16"/>
              </w:rPr>
              <w:t>Hypertensive vs no hypertensive</w:t>
            </w:r>
          </w:p>
          <w:p w14:paraId="59C7C369" w14:textId="33CFE173" w:rsidR="00D550C4" w:rsidRPr="009E0597" w:rsidRDefault="009E0597" w:rsidP="009E0597">
            <w:pPr>
              <w:jc w:val="center"/>
              <w:rPr>
                <w:rFonts w:ascii="Bookman Old Style" w:hAnsi="Bookman Old Style"/>
                <w:szCs w:val="16"/>
              </w:rPr>
            </w:pPr>
            <w:r w:rsidRPr="009E0597">
              <w:rPr>
                <w:rFonts w:ascii="Bookman Old Style" w:hAnsi="Bookman Old Style"/>
                <w:szCs w:val="16"/>
              </w:rPr>
              <w:t>Obese vs non obese</w:t>
            </w:r>
          </w:p>
        </w:tc>
        <w:tc>
          <w:tcPr>
            <w:tcW w:w="1928" w:type="pct"/>
            <w:vAlign w:val="center"/>
          </w:tcPr>
          <w:p w14:paraId="5FA080C3" w14:textId="77777777" w:rsidR="00D550C4" w:rsidRPr="009E0597" w:rsidRDefault="00D550C4" w:rsidP="009E0597">
            <w:pPr>
              <w:jc w:val="center"/>
              <w:rPr>
                <w:rFonts w:ascii="Bookman Old Style" w:hAnsi="Bookman Old Style"/>
                <w:sz w:val="14"/>
                <w:szCs w:val="14"/>
              </w:rPr>
            </w:pPr>
          </w:p>
          <w:p w14:paraId="2B78AF14" w14:textId="034433BE" w:rsidR="00D550C4" w:rsidRDefault="00D550C4" w:rsidP="009E0597">
            <w:pPr>
              <w:jc w:val="center"/>
              <w:rPr>
                <w:rFonts w:ascii="Bookman Old Style" w:hAnsi="Bookman Old Style"/>
                <w:sz w:val="14"/>
                <w:szCs w:val="14"/>
              </w:rPr>
            </w:pPr>
          </w:p>
          <w:p w14:paraId="6A81B765" w14:textId="0D658074" w:rsidR="009E0597" w:rsidRDefault="009E0597" w:rsidP="009E0597">
            <w:pPr>
              <w:jc w:val="center"/>
              <w:rPr>
                <w:rFonts w:ascii="Bookman Old Style" w:hAnsi="Bookman Old Style"/>
                <w:sz w:val="14"/>
                <w:szCs w:val="14"/>
              </w:rPr>
            </w:pPr>
          </w:p>
          <w:p w14:paraId="09FD95B2" w14:textId="77777777" w:rsidR="009E0597" w:rsidRPr="009E0597" w:rsidRDefault="009E0597" w:rsidP="009E0597">
            <w:pPr>
              <w:jc w:val="center"/>
              <w:rPr>
                <w:rFonts w:ascii="Bookman Old Style" w:hAnsi="Bookman Old Style"/>
                <w:sz w:val="14"/>
                <w:szCs w:val="14"/>
              </w:rPr>
            </w:pPr>
          </w:p>
          <w:p w14:paraId="4FE15DDE"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0.292(2.931 – 15.584)</w:t>
            </w:r>
          </w:p>
          <w:p w14:paraId="13DAF20E"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0.116 (-0.395 – 0.099)</w:t>
            </w:r>
          </w:p>
          <w:p w14:paraId="5184C5D9"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0.070 (-5.225 – 11.222)</w:t>
            </w:r>
          </w:p>
          <w:p w14:paraId="6DA6E999" w14:textId="77777777" w:rsidR="00D550C4" w:rsidRPr="009E0597" w:rsidRDefault="00D550C4" w:rsidP="009E0597">
            <w:pPr>
              <w:jc w:val="center"/>
              <w:rPr>
                <w:rFonts w:ascii="Bookman Old Style" w:hAnsi="Bookman Old Style"/>
                <w:sz w:val="14"/>
                <w:szCs w:val="14"/>
              </w:rPr>
            </w:pPr>
          </w:p>
          <w:p w14:paraId="375C95A2" w14:textId="4513C5BE"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0.002(</w:t>
            </w:r>
            <w:r w:rsidRPr="009E0597">
              <w:rPr>
                <w:rFonts w:ascii="Bookman Old Style" w:hAnsi="Bookman Old Style"/>
                <w:sz w:val="14"/>
                <w:szCs w:val="14"/>
                <w:rtl/>
              </w:rPr>
              <w:t>0</w:t>
            </w:r>
            <w:r w:rsidRPr="009E0597">
              <w:rPr>
                <w:rFonts w:ascii="Bookman Old Style" w:hAnsi="Bookman Old Style"/>
                <w:sz w:val="14"/>
                <w:szCs w:val="14"/>
              </w:rPr>
              <w:t>.430 – 0.440)</w:t>
            </w:r>
          </w:p>
        </w:tc>
        <w:tc>
          <w:tcPr>
            <w:tcW w:w="790" w:type="pct"/>
            <w:vAlign w:val="center"/>
          </w:tcPr>
          <w:p w14:paraId="75E535D9" w14:textId="77777777" w:rsidR="00D550C4" w:rsidRPr="009E0597" w:rsidRDefault="00D550C4" w:rsidP="009E0597">
            <w:pPr>
              <w:jc w:val="center"/>
              <w:rPr>
                <w:rFonts w:ascii="Bookman Old Style" w:hAnsi="Bookman Old Style"/>
                <w:sz w:val="14"/>
                <w:szCs w:val="14"/>
              </w:rPr>
            </w:pPr>
          </w:p>
          <w:p w14:paraId="754FC967" w14:textId="44B91387" w:rsidR="00D550C4" w:rsidRDefault="00D550C4" w:rsidP="009E0597">
            <w:pPr>
              <w:jc w:val="center"/>
              <w:rPr>
                <w:rFonts w:ascii="Bookman Old Style" w:hAnsi="Bookman Old Style"/>
                <w:sz w:val="14"/>
                <w:szCs w:val="14"/>
              </w:rPr>
            </w:pPr>
          </w:p>
          <w:p w14:paraId="0B2F0973" w14:textId="268A275E" w:rsidR="009E0597" w:rsidRDefault="009E0597" w:rsidP="009E0597">
            <w:pPr>
              <w:jc w:val="center"/>
              <w:rPr>
                <w:rFonts w:ascii="Bookman Old Style" w:hAnsi="Bookman Old Style"/>
                <w:sz w:val="14"/>
                <w:szCs w:val="14"/>
              </w:rPr>
            </w:pPr>
          </w:p>
          <w:p w14:paraId="1D150988" w14:textId="77777777" w:rsidR="009E0597" w:rsidRPr="009E0597" w:rsidRDefault="009E0597" w:rsidP="009E0597">
            <w:pPr>
              <w:jc w:val="center"/>
              <w:rPr>
                <w:rFonts w:ascii="Bookman Old Style" w:hAnsi="Bookman Old Style"/>
                <w:sz w:val="14"/>
                <w:szCs w:val="14"/>
              </w:rPr>
            </w:pPr>
          </w:p>
          <w:p w14:paraId="10EE7320"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0.125</w:t>
            </w:r>
          </w:p>
          <w:p w14:paraId="26C34C19"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0.238</w:t>
            </w:r>
          </w:p>
          <w:p w14:paraId="2D4B1AC6"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0.471</w:t>
            </w:r>
          </w:p>
          <w:p w14:paraId="354EE08B" w14:textId="77777777" w:rsidR="00D550C4" w:rsidRPr="009E0597" w:rsidRDefault="00D550C4" w:rsidP="009E0597">
            <w:pPr>
              <w:jc w:val="center"/>
              <w:rPr>
                <w:rFonts w:ascii="Bookman Old Style" w:hAnsi="Bookman Old Style"/>
                <w:sz w:val="14"/>
                <w:szCs w:val="14"/>
              </w:rPr>
            </w:pPr>
          </w:p>
          <w:p w14:paraId="2E08FA55"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0.982</w:t>
            </w:r>
          </w:p>
        </w:tc>
      </w:tr>
      <w:tr w:rsidR="009E0597" w:rsidRPr="009E0597" w14:paraId="0DDA9037" w14:textId="77777777" w:rsidTr="009E0597">
        <w:trPr>
          <w:trHeight w:val="969"/>
          <w:jc w:val="center"/>
        </w:trPr>
        <w:tc>
          <w:tcPr>
            <w:tcW w:w="2283" w:type="pct"/>
            <w:vAlign w:val="center"/>
          </w:tcPr>
          <w:p w14:paraId="073FDB98" w14:textId="77777777" w:rsidR="00D550C4" w:rsidRPr="009E0597" w:rsidRDefault="00FF00EC" w:rsidP="009E0597">
            <w:pPr>
              <w:jc w:val="center"/>
              <w:rPr>
                <w:rFonts w:ascii="Bookman Old Style" w:hAnsi="Bookman Old Style"/>
                <w:b/>
                <w:bCs/>
                <w:szCs w:val="16"/>
              </w:rPr>
            </w:pPr>
            <w:r w:rsidRPr="009E0597">
              <w:rPr>
                <w:rFonts w:ascii="Bookman Old Style" w:hAnsi="Bookman Old Style"/>
                <w:b/>
                <w:bCs/>
                <w:szCs w:val="16"/>
              </w:rPr>
              <w:t>Probability of TG ≥ 200mg/dl according</w:t>
            </w:r>
          </w:p>
          <w:p w14:paraId="6E435A15" w14:textId="77777777" w:rsidR="009E0597" w:rsidRPr="009E0597" w:rsidRDefault="009E0597" w:rsidP="009E0597">
            <w:pPr>
              <w:jc w:val="center"/>
              <w:rPr>
                <w:rFonts w:ascii="Bookman Old Style" w:hAnsi="Bookman Old Style"/>
                <w:szCs w:val="16"/>
              </w:rPr>
            </w:pPr>
            <w:r w:rsidRPr="009E0597">
              <w:rPr>
                <w:rFonts w:ascii="Bookman Old Style" w:hAnsi="Bookman Old Style"/>
                <w:szCs w:val="16"/>
              </w:rPr>
              <w:t>Women vs men</w:t>
            </w:r>
          </w:p>
          <w:p w14:paraId="28E3CC5E" w14:textId="77777777" w:rsidR="009E0597" w:rsidRPr="009E0597" w:rsidRDefault="009E0597" w:rsidP="009E0597">
            <w:pPr>
              <w:jc w:val="center"/>
              <w:rPr>
                <w:rFonts w:ascii="Bookman Old Style" w:hAnsi="Bookman Old Style"/>
                <w:szCs w:val="16"/>
              </w:rPr>
            </w:pPr>
            <w:r w:rsidRPr="009E0597">
              <w:rPr>
                <w:rFonts w:ascii="Bookman Old Style" w:hAnsi="Bookman Old Style"/>
                <w:szCs w:val="16"/>
              </w:rPr>
              <w:t>&gt;40yr vs &lt; 40 yr.</w:t>
            </w:r>
          </w:p>
          <w:p w14:paraId="46240BFD" w14:textId="77777777" w:rsidR="009E0597" w:rsidRPr="009E0597" w:rsidRDefault="009E0597" w:rsidP="009E0597">
            <w:pPr>
              <w:jc w:val="center"/>
              <w:rPr>
                <w:rFonts w:ascii="Bookman Old Style" w:hAnsi="Bookman Old Style"/>
                <w:szCs w:val="16"/>
              </w:rPr>
            </w:pPr>
            <w:r w:rsidRPr="009E0597">
              <w:rPr>
                <w:rFonts w:ascii="Bookman Old Style" w:hAnsi="Bookman Old Style"/>
                <w:szCs w:val="16"/>
              </w:rPr>
              <w:t>Hypertensive vs no hypertensive</w:t>
            </w:r>
          </w:p>
          <w:p w14:paraId="2264E57B" w14:textId="6FECBA94" w:rsidR="00D550C4" w:rsidRPr="009E0597" w:rsidRDefault="009E0597" w:rsidP="009E0597">
            <w:pPr>
              <w:jc w:val="center"/>
              <w:rPr>
                <w:rFonts w:ascii="Bookman Old Style" w:hAnsi="Bookman Old Style"/>
                <w:szCs w:val="16"/>
              </w:rPr>
            </w:pPr>
            <w:r w:rsidRPr="009E0597">
              <w:rPr>
                <w:rFonts w:ascii="Bookman Old Style" w:hAnsi="Bookman Old Style"/>
                <w:szCs w:val="16"/>
              </w:rPr>
              <w:t>Obese vs non obese</w:t>
            </w:r>
          </w:p>
        </w:tc>
        <w:tc>
          <w:tcPr>
            <w:tcW w:w="1928" w:type="pct"/>
            <w:vAlign w:val="center"/>
          </w:tcPr>
          <w:p w14:paraId="13C469DE" w14:textId="67BEBF84" w:rsidR="00D550C4" w:rsidRDefault="00D550C4" w:rsidP="009E0597">
            <w:pPr>
              <w:jc w:val="center"/>
              <w:rPr>
                <w:rFonts w:ascii="Bookman Old Style" w:hAnsi="Bookman Old Style"/>
                <w:sz w:val="14"/>
                <w:szCs w:val="14"/>
              </w:rPr>
            </w:pPr>
          </w:p>
          <w:p w14:paraId="1BC61F9E" w14:textId="77777777" w:rsidR="009E0597" w:rsidRPr="009E0597" w:rsidRDefault="009E0597" w:rsidP="009E0597">
            <w:pPr>
              <w:jc w:val="center"/>
              <w:rPr>
                <w:rFonts w:ascii="Bookman Old Style" w:hAnsi="Bookman Old Style"/>
                <w:sz w:val="14"/>
                <w:szCs w:val="14"/>
              </w:rPr>
            </w:pPr>
          </w:p>
          <w:p w14:paraId="711E1661" w14:textId="77777777" w:rsidR="00D550C4" w:rsidRPr="009E0597" w:rsidRDefault="00D550C4" w:rsidP="009E0597">
            <w:pPr>
              <w:jc w:val="center"/>
              <w:rPr>
                <w:rFonts w:ascii="Bookman Old Style" w:hAnsi="Bookman Old Style"/>
                <w:sz w:val="14"/>
                <w:szCs w:val="14"/>
              </w:rPr>
            </w:pPr>
          </w:p>
          <w:p w14:paraId="2A4D71F0" w14:textId="2295ED15"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0.091(-55.507 – 17.434)</w:t>
            </w:r>
          </w:p>
          <w:p w14:paraId="7818D0D6"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0.066 (0.859 – 1.988)</w:t>
            </w:r>
          </w:p>
          <w:p w14:paraId="6B109AF9"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0.069(-70.488 – 29.064)</w:t>
            </w:r>
          </w:p>
          <w:p w14:paraId="77163EC3" w14:textId="77777777" w:rsidR="00D550C4" w:rsidRPr="009E0597" w:rsidRDefault="00D550C4" w:rsidP="009E0597">
            <w:pPr>
              <w:jc w:val="center"/>
              <w:rPr>
                <w:rFonts w:ascii="Bookman Old Style" w:hAnsi="Bookman Old Style"/>
                <w:sz w:val="14"/>
                <w:szCs w:val="14"/>
              </w:rPr>
            </w:pPr>
          </w:p>
          <w:p w14:paraId="2DC4901F" w14:textId="1AB7C31F"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0.099 (1.135- 4.066)</w:t>
            </w:r>
          </w:p>
        </w:tc>
        <w:tc>
          <w:tcPr>
            <w:tcW w:w="790" w:type="pct"/>
            <w:vAlign w:val="center"/>
          </w:tcPr>
          <w:p w14:paraId="68D9B493" w14:textId="16C5441F" w:rsidR="00D550C4" w:rsidRDefault="00D550C4" w:rsidP="009E0597">
            <w:pPr>
              <w:jc w:val="center"/>
              <w:rPr>
                <w:rFonts w:ascii="Bookman Old Style" w:hAnsi="Bookman Old Style"/>
                <w:sz w:val="14"/>
                <w:szCs w:val="14"/>
              </w:rPr>
            </w:pPr>
          </w:p>
          <w:p w14:paraId="28D31428" w14:textId="77777777" w:rsidR="009E0597" w:rsidRPr="009E0597" w:rsidRDefault="009E0597" w:rsidP="009E0597">
            <w:pPr>
              <w:jc w:val="center"/>
              <w:rPr>
                <w:rFonts w:ascii="Bookman Old Style" w:hAnsi="Bookman Old Style"/>
                <w:sz w:val="14"/>
                <w:szCs w:val="14"/>
              </w:rPr>
            </w:pPr>
          </w:p>
          <w:p w14:paraId="02F157E7" w14:textId="77777777" w:rsidR="00D550C4" w:rsidRPr="009E0597" w:rsidRDefault="00D550C4" w:rsidP="009E0597">
            <w:pPr>
              <w:jc w:val="center"/>
              <w:rPr>
                <w:rFonts w:ascii="Bookman Old Style" w:hAnsi="Bookman Old Style"/>
                <w:sz w:val="14"/>
                <w:szCs w:val="14"/>
              </w:rPr>
            </w:pPr>
          </w:p>
          <w:p w14:paraId="7FC5ECFD"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0.310</w:t>
            </w:r>
          </w:p>
          <w:p w14:paraId="6721AF54"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0.434</w:t>
            </w:r>
          </w:p>
          <w:p w14:paraId="12501F62"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0.412</w:t>
            </w:r>
          </w:p>
          <w:p w14:paraId="26D09B5D" w14:textId="77777777" w:rsidR="00D550C4" w:rsidRPr="009E0597" w:rsidRDefault="00D550C4" w:rsidP="009E0597">
            <w:pPr>
              <w:jc w:val="center"/>
              <w:rPr>
                <w:rFonts w:ascii="Bookman Old Style" w:hAnsi="Bookman Old Style"/>
                <w:sz w:val="14"/>
                <w:szCs w:val="14"/>
              </w:rPr>
            </w:pPr>
          </w:p>
          <w:p w14:paraId="2BE5116F" w14:textId="77777777" w:rsidR="00D550C4" w:rsidRPr="009E0597" w:rsidRDefault="00FF00EC" w:rsidP="009E0597">
            <w:pPr>
              <w:jc w:val="center"/>
              <w:rPr>
                <w:rFonts w:ascii="Bookman Old Style" w:hAnsi="Bookman Old Style"/>
                <w:sz w:val="14"/>
                <w:szCs w:val="14"/>
              </w:rPr>
            </w:pPr>
            <w:r w:rsidRPr="009E0597">
              <w:rPr>
                <w:rFonts w:ascii="Bookman Old Style" w:hAnsi="Bookman Old Style"/>
                <w:sz w:val="14"/>
                <w:szCs w:val="14"/>
              </w:rPr>
              <w:t>0.267</w:t>
            </w:r>
          </w:p>
        </w:tc>
      </w:tr>
    </w:tbl>
    <w:p w14:paraId="14DB4D00" w14:textId="77777777" w:rsidR="00D550C4" w:rsidRPr="003A3A3B" w:rsidRDefault="00D550C4" w:rsidP="003A3A3B">
      <w:pPr>
        <w:jc w:val="lowKashida"/>
        <w:rPr>
          <w:rFonts w:ascii="Bookman Old Style" w:hAnsi="Bookman Old Style"/>
          <w:sz w:val="18"/>
          <w:szCs w:val="18"/>
        </w:rPr>
      </w:pPr>
    </w:p>
    <w:p w14:paraId="7D6D2C89" w14:textId="1BC27CDC" w:rsidR="009E0597" w:rsidRPr="009E0597" w:rsidRDefault="009E0597" w:rsidP="003A3A3B">
      <w:pPr>
        <w:jc w:val="lowKashida"/>
        <w:rPr>
          <w:rFonts w:ascii="Bookman Old Style" w:hAnsi="Bookman Old Style"/>
          <w:b/>
          <w:bCs/>
          <w:sz w:val="20"/>
        </w:rPr>
      </w:pPr>
      <w:r w:rsidRPr="009E0597">
        <w:rPr>
          <w:rFonts w:ascii="Bookman Old Style" w:hAnsi="Bookman Old Style"/>
          <w:b/>
          <w:bCs/>
          <w:sz w:val="20"/>
        </w:rPr>
        <w:t xml:space="preserve">DISCUSSION </w:t>
      </w:r>
    </w:p>
    <w:p w14:paraId="398E47B3" w14:textId="77777777" w:rsidR="009E0597" w:rsidRDefault="00FF00EC" w:rsidP="003A3A3B">
      <w:pPr>
        <w:jc w:val="lowKashida"/>
        <w:rPr>
          <w:rFonts w:ascii="Bookman Old Style" w:hAnsi="Bookman Old Style"/>
          <w:sz w:val="18"/>
          <w:szCs w:val="18"/>
        </w:rPr>
      </w:pPr>
      <w:r w:rsidRPr="003A3A3B">
        <w:rPr>
          <w:rFonts w:ascii="Bookman Old Style" w:hAnsi="Bookman Old Style"/>
          <w:sz w:val="18"/>
          <w:szCs w:val="18"/>
        </w:rPr>
        <w:t xml:space="preserve">The findings of this study highlight the considerable prevalence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among Libyan patients with type 2 diabetes, pointing to a</w:t>
      </w:r>
      <w:r w:rsidRPr="003A3A3B">
        <w:rPr>
          <w:rFonts w:ascii="Bookman Old Style" w:hAnsi="Bookman Old Style"/>
          <w:sz w:val="18"/>
          <w:szCs w:val="18"/>
          <w:rtl/>
        </w:rPr>
        <w:t xml:space="preserve"> </w:t>
      </w:r>
      <w:r w:rsidRPr="003A3A3B">
        <w:rPr>
          <w:rFonts w:ascii="Bookman Old Style" w:hAnsi="Bookman Old Style"/>
          <w:sz w:val="18"/>
          <w:szCs w:val="18"/>
        </w:rPr>
        <w:t>pressing public health concern [10]. The high percentage of</w:t>
      </w:r>
      <w:r w:rsidRPr="003A3A3B">
        <w:rPr>
          <w:rFonts w:ascii="Bookman Old Style" w:hAnsi="Bookman Old Style"/>
          <w:sz w:val="18"/>
          <w:szCs w:val="18"/>
          <w:rtl/>
        </w:rPr>
        <w:t xml:space="preserve"> </w:t>
      </w:r>
      <w:r w:rsidRPr="003A3A3B">
        <w:rPr>
          <w:rFonts w:ascii="Bookman Old Style" w:hAnsi="Bookman Old Style"/>
          <w:sz w:val="18"/>
          <w:szCs w:val="18"/>
        </w:rPr>
        <w:t>patients with high</w:t>
      </w:r>
      <w:r w:rsidRPr="003A3A3B">
        <w:rPr>
          <w:rFonts w:ascii="Bookman Old Style" w:hAnsi="Bookman Old Style"/>
          <w:sz w:val="18"/>
          <w:szCs w:val="18"/>
          <w:rtl/>
        </w:rPr>
        <w:t xml:space="preserve"> </w:t>
      </w:r>
      <w:r w:rsidRPr="003A3A3B">
        <w:rPr>
          <w:rFonts w:ascii="Bookman Old Style" w:hAnsi="Bookman Old Style"/>
          <w:sz w:val="18"/>
          <w:szCs w:val="18"/>
        </w:rPr>
        <w:t>LDL</w:t>
      </w:r>
      <w:r w:rsidRPr="003A3A3B">
        <w:rPr>
          <w:rFonts w:ascii="Bookman Old Style" w:hAnsi="Bookman Old Style"/>
          <w:sz w:val="18"/>
          <w:szCs w:val="18"/>
          <w:rtl/>
        </w:rPr>
        <w:t xml:space="preserve"> </w:t>
      </w:r>
      <w:r w:rsidRPr="003A3A3B">
        <w:rPr>
          <w:rFonts w:ascii="Bookman Old Style" w:hAnsi="Bookman Old Style"/>
          <w:sz w:val="18"/>
          <w:szCs w:val="18"/>
        </w:rPr>
        <w:t xml:space="preserve">cholesterol mirrors observations across various demographics where diabetes and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co-occur,</w:t>
      </w:r>
      <w:r w:rsidR="009E0597">
        <w:rPr>
          <w:rFonts w:ascii="Bookman Old Style" w:hAnsi="Bookman Old Style"/>
          <w:sz w:val="18"/>
          <w:szCs w:val="18"/>
        </w:rPr>
        <w:t xml:space="preserve"> </w:t>
      </w:r>
      <w:r w:rsidRPr="003A3A3B">
        <w:rPr>
          <w:rFonts w:ascii="Bookman Old Style" w:hAnsi="Bookman Old Style"/>
          <w:sz w:val="18"/>
          <w:szCs w:val="18"/>
        </w:rPr>
        <w:t>compounding cardiovascular risks</w:t>
      </w:r>
      <w:r w:rsidR="009E0597">
        <w:rPr>
          <w:rFonts w:ascii="Bookman Old Style" w:hAnsi="Bookman Old Style"/>
          <w:sz w:val="18"/>
          <w:szCs w:val="18"/>
        </w:rPr>
        <w:t xml:space="preserve"> </w:t>
      </w:r>
      <w:r w:rsidRPr="003A3A3B">
        <w:rPr>
          <w:rFonts w:ascii="Bookman Old Style" w:hAnsi="Bookman Old Style"/>
          <w:sz w:val="18"/>
          <w:szCs w:val="18"/>
        </w:rPr>
        <w:t>[11].</w:t>
      </w:r>
      <w:r w:rsidR="009E0597">
        <w:rPr>
          <w:rFonts w:ascii="Bookman Old Style" w:hAnsi="Bookman Old Style"/>
          <w:sz w:val="18"/>
          <w:szCs w:val="18"/>
        </w:rPr>
        <w:t xml:space="preserve"> </w:t>
      </w:r>
      <w:r w:rsidRPr="003A3A3B">
        <w:rPr>
          <w:rFonts w:ascii="Bookman Old Style" w:hAnsi="Bookman Old Style"/>
          <w:sz w:val="18"/>
          <w:szCs w:val="18"/>
        </w:rPr>
        <w:t xml:space="preserve">Isolated cases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—prominently high LDL and low HDL levels—signify a need for continuous monitoring and targeted management strategies [12]. Notably,</w:t>
      </w:r>
      <w:r w:rsidR="009E0597">
        <w:rPr>
          <w:rFonts w:ascii="Bookman Old Style" w:hAnsi="Bookman Old Style"/>
          <w:sz w:val="18"/>
          <w:szCs w:val="18"/>
        </w:rPr>
        <w:t xml:space="preserve"> </w:t>
      </w:r>
      <w:r w:rsidRPr="003A3A3B">
        <w:rPr>
          <w:rFonts w:ascii="Bookman Old Style" w:hAnsi="Bookman Old Style"/>
          <w:sz w:val="18"/>
          <w:szCs w:val="18"/>
        </w:rPr>
        <w:t xml:space="preserve">the prevalence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is significantly related to</w:t>
      </w:r>
      <w:r w:rsidRPr="003A3A3B">
        <w:rPr>
          <w:rFonts w:ascii="Bookman Old Style" w:hAnsi="Bookman Old Style"/>
          <w:sz w:val="18"/>
          <w:szCs w:val="18"/>
          <w:rtl/>
        </w:rPr>
        <w:t xml:space="preserve"> </w:t>
      </w:r>
      <w:r w:rsidRPr="003A3A3B">
        <w:rPr>
          <w:rFonts w:ascii="Bookman Old Style" w:hAnsi="Bookman Old Style"/>
          <w:sz w:val="18"/>
          <w:szCs w:val="18"/>
        </w:rPr>
        <w:t>age,</w:t>
      </w:r>
      <w:r w:rsidR="009E0597">
        <w:rPr>
          <w:rFonts w:ascii="Bookman Old Style" w:hAnsi="Bookman Old Style"/>
          <w:sz w:val="18"/>
          <w:szCs w:val="18"/>
        </w:rPr>
        <w:t xml:space="preserve"> </w:t>
      </w:r>
      <w:r w:rsidRPr="003A3A3B">
        <w:rPr>
          <w:rFonts w:ascii="Bookman Old Style" w:hAnsi="Bookman Old Style"/>
          <w:sz w:val="18"/>
          <w:szCs w:val="18"/>
        </w:rPr>
        <w:t>obesity, and hypertension,</w:t>
      </w:r>
      <w:r w:rsidR="009E0597">
        <w:rPr>
          <w:rFonts w:ascii="Bookman Old Style" w:hAnsi="Bookman Old Style"/>
          <w:sz w:val="18"/>
          <w:szCs w:val="18"/>
        </w:rPr>
        <w:t xml:space="preserve"> </w:t>
      </w:r>
      <w:r w:rsidRPr="003A3A3B">
        <w:rPr>
          <w:rFonts w:ascii="Bookman Old Style" w:hAnsi="Bookman Old Style"/>
          <w:sz w:val="18"/>
          <w:szCs w:val="18"/>
        </w:rPr>
        <w:t>reinforcing</w:t>
      </w:r>
      <w:r w:rsidRPr="003A3A3B">
        <w:rPr>
          <w:rFonts w:ascii="Bookman Old Style" w:hAnsi="Bookman Old Style"/>
          <w:sz w:val="18"/>
          <w:szCs w:val="18"/>
          <w:rtl/>
        </w:rPr>
        <w:t xml:space="preserve"> </w:t>
      </w:r>
      <w:r w:rsidRPr="003A3A3B">
        <w:rPr>
          <w:rFonts w:ascii="Bookman Old Style" w:hAnsi="Bookman Old Style"/>
          <w:sz w:val="18"/>
          <w:szCs w:val="18"/>
        </w:rPr>
        <w:t xml:space="preserve">the </w:t>
      </w:r>
      <w:r w:rsidRPr="003A3A3B">
        <w:rPr>
          <w:rFonts w:ascii="Bookman Old Style" w:hAnsi="Bookman Old Style"/>
          <w:sz w:val="18"/>
          <w:szCs w:val="18"/>
          <w:rtl/>
        </w:rPr>
        <w:t>multi-factorial</w:t>
      </w:r>
      <w:r w:rsidRPr="003A3A3B">
        <w:rPr>
          <w:rFonts w:ascii="Bookman Old Style" w:hAnsi="Bookman Old Style"/>
          <w:sz w:val="18"/>
          <w:szCs w:val="18"/>
        </w:rPr>
        <w:t xml:space="preserve"> nature of the condition [13]. It reflects the lifestyle and health challenges faced by the local population, exacerbated by obesity's role as both a cause and a consequence of diabetes.</w:t>
      </w:r>
    </w:p>
    <w:p w14:paraId="23CF648F" w14:textId="77777777" w:rsidR="009E0597" w:rsidRDefault="00FF00EC" w:rsidP="009E0597">
      <w:pPr>
        <w:jc w:val="lowKashida"/>
        <w:rPr>
          <w:rFonts w:ascii="Bookman Old Style" w:hAnsi="Bookman Old Style"/>
          <w:sz w:val="18"/>
          <w:szCs w:val="18"/>
        </w:rPr>
      </w:pPr>
      <w:r w:rsidRPr="003A3A3B">
        <w:rPr>
          <w:rFonts w:ascii="Bookman Old Style" w:hAnsi="Bookman Old Style"/>
          <w:sz w:val="18"/>
          <w:szCs w:val="18"/>
          <w:rtl/>
        </w:rPr>
        <w:t xml:space="preserve"> </w:t>
      </w:r>
      <w:r w:rsidRPr="003A3A3B">
        <w:rPr>
          <w:rFonts w:ascii="Bookman Old Style" w:hAnsi="Bookman Old Style"/>
          <w:sz w:val="18"/>
          <w:szCs w:val="18"/>
        </w:rPr>
        <w:t xml:space="preserve">Given the study's demographics, particularly the predominant obesity rates among participants, emphasis must be placed on lifestyle modification strategies to alleviate </w:t>
      </w:r>
      <w:proofErr w:type="spellStart"/>
      <w:r w:rsidRPr="003A3A3B">
        <w:rPr>
          <w:rFonts w:ascii="Bookman Old Style" w:hAnsi="Bookman Old Style"/>
          <w:sz w:val="18"/>
          <w:szCs w:val="18"/>
        </w:rPr>
        <w:t>dyslipidemic</w:t>
      </w:r>
      <w:proofErr w:type="spellEnd"/>
      <w:r w:rsidRPr="003A3A3B">
        <w:rPr>
          <w:rFonts w:ascii="Bookman Old Style" w:hAnsi="Bookman Old Style"/>
          <w:sz w:val="18"/>
          <w:szCs w:val="18"/>
        </w:rPr>
        <w:t xml:space="preserve"> conditions. The correlation between hypertension and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further suggests integrative healthcare approaches are necessary, addressing both conditions simultaneously to reduce the overall card </w:t>
      </w:r>
      <w:proofErr w:type="spellStart"/>
      <w:r w:rsidRPr="003A3A3B">
        <w:rPr>
          <w:rFonts w:ascii="Bookman Old Style" w:hAnsi="Bookman Old Style"/>
          <w:sz w:val="18"/>
          <w:szCs w:val="18"/>
        </w:rPr>
        <w:t>iovascular</w:t>
      </w:r>
      <w:proofErr w:type="spellEnd"/>
      <w:r w:rsidRPr="003A3A3B">
        <w:rPr>
          <w:rFonts w:ascii="Bookman Old Style" w:hAnsi="Bookman Old Style"/>
          <w:sz w:val="18"/>
          <w:szCs w:val="18"/>
        </w:rPr>
        <w:t xml:space="preserve"> burden [14].</w:t>
      </w:r>
      <w:r w:rsidRPr="003A3A3B">
        <w:rPr>
          <w:rFonts w:ascii="Bookman Old Style" w:hAnsi="Bookman Old Style"/>
          <w:sz w:val="18"/>
          <w:szCs w:val="18"/>
          <w:rtl/>
        </w:rPr>
        <w:t xml:space="preserve"> </w:t>
      </w:r>
      <w:r w:rsidRPr="003A3A3B">
        <w:rPr>
          <w:rFonts w:ascii="Bookman Old Style" w:hAnsi="Bookman Old Style"/>
          <w:sz w:val="18"/>
          <w:szCs w:val="18"/>
        </w:rPr>
        <w:t xml:space="preserve">Effective management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must also encompass patient education on adherence to dietary modifications, regular physical activity, and medication compliance, particularly with statins, as they display a significant impact on </w:t>
      </w:r>
      <w:proofErr w:type="spellStart"/>
      <w:r w:rsidRPr="003A3A3B">
        <w:rPr>
          <w:rFonts w:ascii="Bookman Old Style" w:hAnsi="Bookman Old Style"/>
          <w:sz w:val="18"/>
          <w:szCs w:val="18"/>
        </w:rPr>
        <w:t>glycemic</w:t>
      </w:r>
      <w:proofErr w:type="spellEnd"/>
      <w:r w:rsidRPr="003A3A3B">
        <w:rPr>
          <w:rFonts w:ascii="Bookman Old Style" w:hAnsi="Bookman Old Style"/>
          <w:sz w:val="18"/>
          <w:szCs w:val="18"/>
        </w:rPr>
        <w:t xml:space="preserve"> control and cardiovascular outcomes [15].</w:t>
      </w:r>
    </w:p>
    <w:p w14:paraId="3C25A343" w14:textId="05C5E125" w:rsidR="00D550C4" w:rsidRPr="003A3A3B" w:rsidRDefault="00FF00EC" w:rsidP="009E0597">
      <w:pPr>
        <w:jc w:val="lowKashida"/>
        <w:rPr>
          <w:rFonts w:ascii="Bookman Old Style" w:hAnsi="Bookman Old Style"/>
          <w:sz w:val="18"/>
          <w:szCs w:val="18"/>
        </w:rPr>
      </w:pPr>
      <w:r w:rsidRPr="003A3A3B">
        <w:rPr>
          <w:rFonts w:ascii="Bookman Old Style" w:hAnsi="Bookman Old Style"/>
          <w:sz w:val="18"/>
          <w:szCs w:val="18"/>
          <w:rtl/>
        </w:rPr>
        <w:t xml:space="preserve"> </w:t>
      </w:r>
      <w:r w:rsidRPr="003A3A3B">
        <w:rPr>
          <w:rFonts w:ascii="Bookman Old Style" w:hAnsi="Bookman Old Style"/>
          <w:sz w:val="18"/>
          <w:szCs w:val="18"/>
        </w:rPr>
        <w:t xml:space="preserve">The overall prevalence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in the study population was 47.7%. High LDL cholesterol was observed in 52.8% of patients, while low HDL cholesterol was found in 43.4% of patients. The most common pattern of isolated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was high LDL, affecting 54.4% of females, and low HDL, affecting 44.4% of males.</w:t>
      </w:r>
      <w:r w:rsidRPr="003A3A3B">
        <w:rPr>
          <w:rFonts w:ascii="Bookman Old Style" w:hAnsi="Bookman Old Style"/>
          <w:sz w:val="18"/>
          <w:szCs w:val="18"/>
          <w:rtl/>
        </w:rPr>
        <w:t xml:space="preserve"> </w:t>
      </w:r>
      <w:r w:rsidRPr="003A3A3B">
        <w:rPr>
          <w:rFonts w:ascii="Bookman Old Style" w:hAnsi="Bookman Old Style"/>
          <w:sz w:val="18"/>
          <w:szCs w:val="18"/>
        </w:rPr>
        <w:t xml:space="preserve"> In terms of demographic associations, among male patients, 81.5% had disturbed LDL cholesterol levels, with a significant proportion being over 40 years old, 68% classified as obese, and 22% hypertensive. Abnormal triglyceride levels were noted in 41.7% of males over 40, with 68.4% being obese and 22% hypertensive. Additionally, 88% of males over 40 had low HDL cholesterol levels, with 68.2% identified as obese and 28% </w:t>
      </w:r>
      <w:r w:rsidR="009E0597" w:rsidRPr="003A3A3B">
        <w:rPr>
          <w:rFonts w:ascii="Bookman Old Style" w:hAnsi="Bookman Old Style"/>
          <w:sz w:val="18"/>
          <w:szCs w:val="18"/>
        </w:rPr>
        <w:t>hypertensive</w:t>
      </w:r>
      <w:r w:rsidR="009E0597" w:rsidRPr="003A3A3B">
        <w:rPr>
          <w:rFonts w:ascii="Bookman Old Style" w:hAnsi="Bookman Old Style" w:hint="cs"/>
          <w:sz w:val="18"/>
          <w:szCs w:val="18"/>
          <w:rtl/>
        </w:rPr>
        <w:t>.</w:t>
      </w:r>
      <w:r w:rsidR="009E0597">
        <w:rPr>
          <w:rFonts w:ascii="Bookman Old Style" w:hAnsi="Bookman Old Style"/>
          <w:sz w:val="18"/>
          <w:szCs w:val="18"/>
        </w:rPr>
        <w:t xml:space="preserve"> </w:t>
      </w:r>
      <w:r w:rsidR="009E0597" w:rsidRPr="003A3A3B">
        <w:rPr>
          <w:rFonts w:ascii="Bookman Old Style" w:hAnsi="Bookman Old Style" w:hint="cs"/>
          <w:sz w:val="18"/>
          <w:szCs w:val="18"/>
        </w:rPr>
        <w:t>These</w:t>
      </w:r>
      <w:r w:rsidRPr="003A3A3B">
        <w:rPr>
          <w:rFonts w:ascii="Bookman Old Style" w:hAnsi="Bookman Old Style"/>
          <w:sz w:val="18"/>
          <w:szCs w:val="18"/>
        </w:rPr>
        <w:t xml:space="preserve"> findings highlight a concerning prevalence of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among Libyan diabetic patients, particularly in older, obese, and hypertensive individuals. The results suggest the need for routine lipid screening and targeted interventions to manage </w:t>
      </w:r>
      <w:proofErr w:type="spellStart"/>
      <w:r w:rsidRPr="003A3A3B">
        <w:rPr>
          <w:rFonts w:ascii="Bookman Old Style" w:hAnsi="Bookman Old Style"/>
          <w:sz w:val="18"/>
          <w:szCs w:val="18"/>
        </w:rPr>
        <w:t>dyslipidemia</w:t>
      </w:r>
      <w:proofErr w:type="spellEnd"/>
      <w:r w:rsidRPr="003A3A3B">
        <w:rPr>
          <w:rFonts w:ascii="Bookman Old Style" w:hAnsi="Bookman Old Style"/>
          <w:sz w:val="18"/>
          <w:szCs w:val="18"/>
        </w:rPr>
        <w:t xml:space="preserve"> effectively in this population. Addressing lipid abnormalities is crucial for reducing cardiovascular risk and improving overall health outcomes in diabetic patients.</w:t>
      </w:r>
    </w:p>
    <w:p w14:paraId="480151F9" w14:textId="77777777" w:rsidR="009E0597" w:rsidRDefault="009E0597" w:rsidP="003A3A3B">
      <w:pPr>
        <w:jc w:val="lowKashida"/>
        <w:rPr>
          <w:rFonts w:ascii="Bookman Old Style" w:hAnsi="Bookman Old Style"/>
          <w:sz w:val="18"/>
          <w:szCs w:val="18"/>
        </w:rPr>
      </w:pPr>
    </w:p>
    <w:p w14:paraId="62578AA2" w14:textId="6A1044EC" w:rsidR="009E0597" w:rsidRPr="009E0597" w:rsidRDefault="009E0597" w:rsidP="003A3A3B">
      <w:pPr>
        <w:jc w:val="lowKashida"/>
        <w:rPr>
          <w:rFonts w:ascii="Bookman Old Style" w:hAnsi="Bookman Old Style"/>
          <w:b/>
          <w:bCs/>
          <w:sz w:val="18"/>
          <w:szCs w:val="18"/>
        </w:rPr>
      </w:pPr>
      <w:r w:rsidRPr="009E0597">
        <w:rPr>
          <w:rFonts w:ascii="Bookman Old Style" w:hAnsi="Bookman Old Style"/>
          <w:b/>
          <w:bCs/>
          <w:sz w:val="18"/>
          <w:szCs w:val="18"/>
        </w:rPr>
        <w:t xml:space="preserve">CONCLUSION </w:t>
      </w:r>
    </w:p>
    <w:p w14:paraId="7073B9FC" w14:textId="12F5DC3E" w:rsidR="00D550C4" w:rsidRPr="003A3A3B" w:rsidRDefault="009E0597" w:rsidP="009E0597">
      <w:pPr>
        <w:jc w:val="lowKashida"/>
        <w:rPr>
          <w:rFonts w:ascii="Bookman Old Style" w:hAnsi="Bookman Old Style"/>
          <w:sz w:val="18"/>
          <w:szCs w:val="18"/>
        </w:rPr>
      </w:pPr>
      <w:proofErr w:type="spellStart"/>
      <w:r w:rsidRPr="003A3A3B">
        <w:rPr>
          <w:rFonts w:ascii="Bookman Old Style" w:hAnsi="Bookman Old Style"/>
          <w:sz w:val="18"/>
          <w:szCs w:val="18"/>
        </w:rPr>
        <w:t>D</w:t>
      </w:r>
      <w:r w:rsidR="00FF00EC" w:rsidRPr="003A3A3B">
        <w:rPr>
          <w:rFonts w:ascii="Bookman Old Style" w:hAnsi="Bookman Old Style"/>
          <w:sz w:val="18"/>
          <w:szCs w:val="18"/>
        </w:rPr>
        <w:t>yslipidemia</w:t>
      </w:r>
      <w:proofErr w:type="spellEnd"/>
      <w:r w:rsidR="00FF00EC" w:rsidRPr="003A3A3B">
        <w:rPr>
          <w:rFonts w:ascii="Bookman Old Style" w:hAnsi="Bookman Old Style"/>
          <w:sz w:val="18"/>
          <w:szCs w:val="18"/>
        </w:rPr>
        <w:t xml:space="preserve"> is highly prevalent among patients with type 2 diabetes in Libya, underscoring the urgent need for routine screening and management interventions.</w:t>
      </w:r>
      <w:r>
        <w:rPr>
          <w:rFonts w:ascii="Bookman Old Style" w:hAnsi="Bookman Old Style"/>
          <w:sz w:val="18"/>
          <w:szCs w:val="18"/>
        </w:rPr>
        <w:t xml:space="preserve"> </w:t>
      </w:r>
      <w:r w:rsidR="00FF00EC" w:rsidRPr="003A3A3B">
        <w:rPr>
          <w:rFonts w:ascii="Bookman Old Style" w:hAnsi="Bookman Old Style"/>
          <w:sz w:val="18"/>
          <w:szCs w:val="18"/>
        </w:rPr>
        <w:t xml:space="preserve">The association of </w:t>
      </w:r>
      <w:proofErr w:type="spellStart"/>
      <w:r w:rsidR="00FF00EC" w:rsidRPr="003A3A3B">
        <w:rPr>
          <w:rFonts w:ascii="Bookman Old Style" w:hAnsi="Bookman Old Style"/>
          <w:sz w:val="18"/>
          <w:szCs w:val="18"/>
        </w:rPr>
        <w:t>dyslipidemia</w:t>
      </w:r>
      <w:proofErr w:type="spellEnd"/>
      <w:r w:rsidR="00FF00EC" w:rsidRPr="003A3A3B">
        <w:rPr>
          <w:rFonts w:ascii="Bookman Old Style" w:hAnsi="Bookman Old Style"/>
          <w:sz w:val="18"/>
          <w:szCs w:val="18"/>
        </w:rPr>
        <w:t xml:space="preserve"> with age, obesity, and hypertension highlights the necessity of a comprehensive approach to diabetes care to enhance patient outcomes.</w:t>
      </w:r>
      <w:r>
        <w:rPr>
          <w:rFonts w:ascii="Bookman Old Style" w:hAnsi="Bookman Old Style"/>
          <w:sz w:val="18"/>
          <w:szCs w:val="18"/>
        </w:rPr>
        <w:t xml:space="preserve"> </w:t>
      </w:r>
      <w:r w:rsidR="00FF00EC" w:rsidRPr="003A3A3B">
        <w:rPr>
          <w:rFonts w:ascii="Bookman Old Style" w:hAnsi="Bookman Old Style"/>
          <w:sz w:val="18"/>
          <w:szCs w:val="18"/>
        </w:rPr>
        <w:t xml:space="preserve">Future studies should implement longitudinal assessments to track the impact of lifestyle interventions on lipid profiles. Healthcare providers should prioritize lipid management within diabetes care protocols and enhance patient education initiatives to foster adherence to treatment regimens [16]. </w:t>
      </w:r>
    </w:p>
    <w:p w14:paraId="22B2F455" w14:textId="77777777" w:rsidR="00D550C4" w:rsidRPr="003A3A3B" w:rsidRDefault="00D550C4" w:rsidP="003A3A3B">
      <w:pPr>
        <w:jc w:val="lowKashida"/>
        <w:rPr>
          <w:rFonts w:ascii="Bookman Old Style" w:hAnsi="Bookman Old Style"/>
          <w:sz w:val="18"/>
          <w:szCs w:val="18"/>
        </w:rPr>
      </w:pPr>
    </w:p>
    <w:p w14:paraId="40C4FAB1" w14:textId="77777777" w:rsidR="00D550C4" w:rsidRPr="00A30002" w:rsidRDefault="00FF00EC" w:rsidP="00A30002">
      <w:pPr>
        <w:jc w:val="lowKashida"/>
        <w:rPr>
          <w:rFonts w:ascii="Bookman Old Style" w:hAnsi="Bookman Old Style"/>
          <w:b/>
          <w:bCs/>
          <w:sz w:val="20"/>
        </w:rPr>
      </w:pPr>
      <w:r w:rsidRPr="00A30002">
        <w:rPr>
          <w:rFonts w:ascii="Bookman Old Style" w:hAnsi="Bookman Old Style"/>
          <w:b/>
          <w:bCs/>
          <w:sz w:val="20"/>
        </w:rPr>
        <w:t>REFERENCES</w:t>
      </w:r>
    </w:p>
    <w:p w14:paraId="367BE0CF" w14:textId="14718FF3"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American Diabetes Association. Standards of medical care in diabetes—2020. Diabetes Care. 2020;43(Supplement 1</w:t>
      </w:r>
      <w:proofErr w:type="gramStart"/>
      <w:r w:rsidRPr="009D78EA">
        <w:rPr>
          <w:rFonts w:ascii="Bookman Old Style" w:hAnsi="Bookman Old Style"/>
          <w:sz w:val="16"/>
          <w:szCs w:val="16"/>
        </w:rPr>
        <w:t>):S</w:t>
      </w:r>
      <w:proofErr w:type="gramEnd"/>
      <w:r w:rsidRPr="009D78EA">
        <w:rPr>
          <w:rFonts w:ascii="Bookman Old Style" w:hAnsi="Bookman Old Style"/>
          <w:sz w:val="16"/>
          <w:szCs w:val="16"/>
        </w:rPr>
        <w:t xml:space="preserve">1–S232. </w:t>
      </w:r>
    </w:p>
    <w:p w14:paraId="496C297F" w14:textId="5AD4F03E"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Al-</w:t>
      </w:r>
      <w:proofErr w:type="spellStart"/>
      <w:r w:rsidRPr="009D78EA">
        <w:rPr>
          <w:rFonts w:ascii="Bookman Old Style" w:hAnsi="Bookman Old Style"/>
          <w:sz w:val="16"/>
          <w:szCs w:val="16"/>
        </w:rPr>
        <w:t>Mahroos</w:t>
      </w:r>
      <w:proofErr w:type="spellEnd"/>
      <w:r w:rsidRPr="009D78EA">
        <w:rPr>
          <w:rFonts w:ascii="Bookman Old Style" w:hAnsi="Bookman Old Style"/>
          <w:sz w:val="16"/>
          <w:szCs w:val="16"/>
        </w:rPr>
        <w:t xml:space="preserve"> F, Al-</w:t>
      </w:r>
      <w:proofErr w:type="spellStart"/>
      <w:r w:rsidRPr="009D78EA">
        <w:rPr>
          <w:rFonts w:ascii="Bookman Old Style" w:hAnsi="Bookman Old Style"/>
          <w:sz w:val="16"/>
          <w:szCs w:val="16"/>
        </w:rPr>
        <w:t>Roomi</w:t>
      </w:r>
      <w:proofErr w:type="spellEnd"/>
      <w:r w:rsidRPr="009D78EA">
        <w:rPr>
          <w:rFonts w:ascii="Bookman Old Style" w:hAnsi="Bookman Old Style"/>
          <w:sz w:val="16"/>
          <w:szCs w:val="16"/>
        </w:rPr>
        <w:t xml:space="preserve"> K, Abdulrahman M, Ahmed M, Hasan Z, Ali M, et al. Prevalence of </w:t>
      </w:r>
      <w:proofErr w:type="spellStart"/>
      <w:r w:rsidRPr="009D78EA">
        <w:rPr>
          <w:rFonts w:ascii="Bookman Old Style" w:hAnsi="Bookman Old Style"/>
          <w:sz w:val="16"/>
          <w:szCs w:val="16"/>
        </w:rPr>
        <w:t>dyslipidemia</w:t>
      </w:r>
      <w:proofErr w:type="spellEnd"/>
      <w:r w:rsidRPr="009D78EA">
        <w:rPr>
          <w:rFonts w:ascii="Bookman Old Style" w:hAnsi="Bookman Old Style"/>
          <w:sz w:val="16"/>
          <w:szCs w:val="16"/>
        </w:rPr>
        <w:t xml:space="preserve"> among diabetic patients in Bahrain. Bahrain Med Bull. 2010;32(2):1-6. </w:t>
      </w:r>
    </w:p>
    <w:p w14:paraId="5580C973" w14:textId="3611557D" w:rsidR="009D78EA" w:rsidRPr="009D78EA" w:rsidRDefault="009D78EA" w:rsidP="009D78EA">
      <w:pPr>
        <w:pStyle w:val="ListParagraph"/>
        <w:numPr>
          <w:ilvl w:val="0"/>
          <w:numId w:val="2"/>
        </w:numPr>
        <w:jc w:val="lowKashida"/>
        <w:rPr>
          <w:rFonts w:ascii="Bookman Old Style" w:hAnsi="Bookman Old Style"/>
          <w:sz w:val="16"/>
          <w:szCs w:val="16"/>
        </w:rPr>
      </w:pPr>
      <w:proofErr w:type="spellStart"/>
      <w:r w:rsidRPr="009D78EA">
        <w:rPr>
          <w:rFonts w:ascii="Bookman Old Style" w:hAnsi="Bookman Old Style"/>
          <w:sz w:val="16"/>
          <w:szCs w:val="16"/>
        </w:rPr>
        <w:t>Elhadd</w:t>
      </w:r>
      <w:proofErr w:type="spellEnd"/>
      <w:r w:rsidRPr="009D78EA">
        <w:rPr>
          <w:rFonts w:ascii="Bookman Old Style" w:hAnsi="Bookman Old Style"/>
          <w:sz w:val="16"/>
          <w:szCs w:val="16"/>
        </w:rPr>
        <w:t xml:space="preserve"> T, Al-Amiri E, Al-</w:t>
      </w:r>
      <w:proofErr w:type="spellStart"/>
      <w:r w:rsidRPr="009D78EA">
        <w:rPr>
          <w:rFonts w:ascii="Bookman Old Style" w:hAnsi="Bookman Old Style"/>
          <w:sz w:val="16"/>
          <w:szCs w:val="16"/>
        </w:rPr>
        <w:t>Obaidli</w:t>
      </w:r>
      <w:proofErr w:type="spellEnd"/>
      <w:r w:rsidRPr="009D78EA">
        <w:rPr>
          <w:rFonts w:ascii="Bookman Old Style" w:hAnsi="Bookman Old Style"/>
          <w:sz w:val="16"/>
          <w:szCs w:val="16"/>
        </w:rPr>
        <w:t xml:space="preserve"> A, Hassan A, Al-Mulla F, Al-Hamad N, et al. The prevalence of </w:t>
      </w:r>
      <w:proofErr w:type="spellStart"/>
      <w:r w:rsidRPr="009D78EA">
        <w:rPr>
          <w:rFonts w:ascii="Bookman Old Style" w:hAnsi="Bookman Old Style"/>
          <w:sz w:val="16"/>
          <w:szCs w:val="16"/>
        </w:rPr>
        <w:t>dyslipidemia</w:t>
      </w:r>
      <w:proofErr w:type="spellEnd"/>
      <w:r w:rsidRPr="009D78EA">
        <w:rPr>
          <w:rFonts w:ascii="Bookman Old Style" w:hAnsi="Bookman Old Style"/>
          <w:sz w:val="16"/>
          <w:szCs w:val="16"/>
        </w:rPr>
        <w:t xml:space="preserve"> in patients with type 2 diabetes in the Middle East: A systematic review. Diabetes </w:t>
      </w:r>
      <w:proofErr w:type="spellStart"/>
      <w:r w:rsidRPr="009D78EA">
        <w:rPr>
          <w:rFonts w:ascii="Bookman Old Style" w:hAnsi="Bookman Old Style"/>
          <w:sz w:val="16"/>
          <w:szCs w:val="16"/>
        </w:rPr>
        <w:t>Metab</w:t>
      </w:r>
      <w:proofErr w:type="spellEnd"/>
      <w:r w:rsidRPr="009D78EA">
        <w:rPr>
          <w:rFonts w:ascii="Bookman Old Style" w:hAnsi="Bookman Old Style"/>
          <w:sz w:val="16"/>
          <w:szCs w:val="16"/>
        </w:rPr>
        <w:t xml:space="preserve">. 2015;41(3):1-10. </w:t>
      </w:r>
    </w:p>
    <w:p w14:paraId="48BD1239" w14:textId="7F5BC148"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Kahn SE, Hull RL, </w:t>
      </w:r>
      <w:proofErr w:type="spellStart"/>
      <w:r w:rsidRPr="009D78EA">
        <w:rPr>
          <w:rFonts w:ascii="Bookman Old Style" w:hAnsi="Bookman Old Style"/>
          <w:sz w:val="16"/>
          <w:szCs w:val="16"/>
        </w:rPr>
        <w:t>Utzschneider</w:t>
      </w:r>
      <w:proofErr w:type="spellEnd"/>
      <w:r w:rsidRPr="009D78EA">
        <w:rPr>
          <w:rFonts w:ascii="Bookman Old Style" w:hAnsi="Bookman Old Style"/>
          <w:sz w:val="16"/>
          <w:szCs w:val="16"/>
        </w:rPr>
        <w:t xml:space="preserve"> KM, Fujimoto WY, Boyko EJ, Leonetti DL, et al. Obesity, insulin resistance, and diabetes: A complex relationship. Diabetes Care. 2005;28(3):1-8. </w:t>
      </w:r>
    </w:p>
    <w:p w14:paraId="1870FF8F" w14:textId="46103BCA"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Mazzone T, Chait A, </w:t>
      </w:r>
      <w:proofErr w:type="spellStart"/>
      <w:r w:rsidRPr="009D78EA">
        <w:rPr>
          <w:rFonts w:ascii="Bookman Old Style" w:hAnsi="Bookman Old Style"/>
          <w:sz w:val="16"/>
          <w:szCs w:val="16"/>
        </w:rPr>
        <w:t>Plutzky</w:t>
      </w:r>
      <w:proofErr w:type="spellEnd"/>
      <w:r w:rsidRPr="009D78EA">
        <w:rPr>
          <w:rFonts w:ascii="Bookman Old Style" w:hAnsi="Bookman Old Style"/>
          <w:sz w:val="16"/>
          <w:szCs w:val="16"/>
        </w:rPr>
        <w:t xml:space="preserve"> J, </w:t>
      </w:r>
      <w:proofErr w:type="spellStart"/>
      <w:r w:rsidRPr="009D78EA">
        <w:rPr>
          <w:rFonts w:ascii="Bookman Old Style" w:hAnsi="Bookman Old Style"/>
          <w:sz w:val="16"/>
          <w:szCs w:val="16"/>
        </w:rPr>
        <w:t>Bornfeldt</w:t>
      </w:r>
      <w:proofErr w:type="spellEnd"/>
      <w:r w:rsidRPr="009D78EA">
        <w:rPr>
          <w:rFonts w:ascii="Bookman Old Style" w:hAnsi="Bookman Old Style"/>
          <w:sz w:val="16"/>
          <w:szCs w:val="16"/>
        </w:rPr>
        <w:t xml:space="preserve"> KE, Goldberg IJ, Rader DJ, et al. Obesity, diabetes, and cardiovascular disease: A scientific statement from the American Heart Association. Circulation. 2004;110(18):2952–2967. </w:t>
      </w:r>
    </w:p>
    <w:p w14:paraId="4208C52D" w14:textId="6202B801"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Collins R, Reith C, Emberson J, Armitage J, Baigent C, Blackwell L, et al. Interpretation of the evidence for the efficacy and safety of statin therapy. Lancet. 2016;388(10059):2532–2561. </w:t>
      </w:r>
    </w:p>
    <w:p w14:paraId="658119F9" w14:textId="499FD850"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McGowan MP, Sanger TM, White RD, Davidson MH, Toth PP, Ballantyne CM, et al. Adherence to lipid-lowering therapy: A review of the literature. J Clin </w:t>
      </w:r>
      <w:proofErr w:type="spellStart"/>
      <w:r w:rsidRPr="009D78EA">
        <w:rPr>
          <w:rFonts w:ascii="Bookman Old Style" w:hAnsi="Bookman Old Style"/>
          <w:sz w:val="16"/>
          <w:szCs w:val="16"/>
        </w:rPr>
        <w:t>Lipidol</w:t>
      </w:r>
      <w:proofErr w:type="spellEnd"/>
      <w:r w:rsidRPr="009D78EA">
        <w:rPr>
          <w:rFonts w:ascii="Bookman Old Style" w:hAnsi="Bookman Old Style"/>
          <w:sz w:val="16"/>
          <w:szCs w:val="16"/>
        </w:rPr>
        <w:t xml:space="preserve">. 2010;4(5):1-8. </w:t>
      </w:r>
    </w:p>
    <w:p w14:paraId="24CE625D" w14:textId="623C980A"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Buse JB, Ginsberg HN, </w:t>
      </w:r>
      <w:proofErr w:type="spellStart"/>
      <w:r w:rsidRPr="009D78EA">
        <w:rPr>
          <w:rFonts w:ascii="Bookman Old Style" w:hAnsi="Bookman Old Style"/>
          <w:sz w:val="16"/>
          <w:szCs w:val="16"/>
        </w:rPr>
        <w:t>Bakris</w:t>
      </w:r>
      <w:proofErr w:type="spellEnd"/>
      <w:r w:rsidRPr="009D78EA">
        <w:rPr>
          <w:rFonts w:ascii="Bookman Old Style" w:hAnsi="Bookman Old Style"/>
          <w:sz w:val="16"/>
          <w:szCs w:val="16"/>
        </w:rPr>
        <w:t xml:space="preserve"> GL, Clark NG, Costa F, Eckel R, et al. How do we define the metabolic syndrome? A scientific statement from the American Heart Association and the National Heart, Lung, and Blood Institute. Circulation. 2005;112(17):2735–2752.</w:t>
      </w:r>
    </w:p>
    <w:p w14:paraId="1CA05BC2" w14:textId="5AF6EB58"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Grundy SM, </w:t>
      </w:r>
      <w:proofErr w:type="spellStart"/>
      <w:r w:rsidRPr="009D78EA">
        <w:rPr>
          <w:rFonts w:ascii="Bookman Old Style" w:hAnsi="Bookman Old Style"/>
          <w:sz w:val="16"/>
          <w:szCs w:val="16"/>
        </w:rPr>
        <w:t>Cleeman</w:t>
      </w:r>
      <w:proofErr w:type="spellEnd"/>
      <w:r w:rsidRPr="009D78EA">
        <w:rPr>
          <w:rFonts w:ascii="Bookman Old Style" w:hAnsi="Bookman Old Style"/>
          <w:sz w:val="16"/>
          <w:szCs w:val="16"/>
        </w:rPr>
        <w:t xml:space="preserve"> JI, Daniels SR, Donato KA, Eckel RH, Franklin BA, et al. Diagnosis and management of the metabolic syndrome: An American Heart Association/National Heart, Lung, and Blood Institute Scientific Statement. Circulation. 2005;112(17):2735–2752. </w:t>
      </w:r>
    </w:p>
    <w:p w14:paraId="4EECF060" w14:textId="0DBA6A10"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Haffner SM, Stern MP, Hazuda HP, Mitchell BD, Patterson JK, </w:t>
      </w:r>
      <w:proofErr w:type="spellStart"/>
      <w:r w:rsidRPr="009D78EA">
        <w:rPr>
          <w:rFonts w:ascii="Bookman Old Style" w:hAnsi="Bookman Old Style"/>
          <w:sz w:val="16"/>
          <w:szCs w:val="16"/>
        </w:rPr>
        <w:t>Ferrannini</w:t>
      </w:r>
      <w:proofErr w:type="spellEnd"/>
      <w:r w:rsidRPr="009D78EA">
        <w:rPr>
          <w:rFonts w:ascii="Bookman Old Style" w:hAnsi="Bookman Old Style"/>
          <w:sz w:val="16"/>
          <w:szCs w:val="16"/>
        </w:rPr>
        <w:t xml:space="preserve"> E, et al. Obesity, metabolic syndrome, and cardiovascular disease. J Clin Endocrinol </w:t>
      </w:r>
      <w:proofErr w:type="spellStart"/>
      <w:r w:rsidRPr="009D78EA">
        <w:rPr>
          <w:rFonts w:ascii="Bookman Old Style" w:hAnsi="Bookman Old Style"/>
          <w:sz w:val="16"/>
          <w:szCs w:val="16"/>
        </w:rPr>
        <w:t>Metab</w:t>
      </w:r>
      <w:proofErr w:type="spellEnd"/>
      <w:r w:rsidRPr="009D78EA">
        <w:rPr>
          <w:rFonts w:ascii="Bookman Old Style" w:hAnsi="Bookman Old Style"/>
          <w:sz w:val="16"/>
          <w:szCs w:val="16"/>
        </w:rPr>
        <w:t xml:space="preserve">. 2004;89(6):2562-2568. </w:t>
      </w:r>
    </w:p>
    <w:p w14:paraId="72CE76FA" w14:textId="6419E1AC"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Sattar N, Preiss D, Murray HM, Welsh P, Buckley BM, de Craen AJ, et al. Type 2 diabetes and cardiovascular </w:t>
      </w:r>
      <w:r w:rsidRPr="009D78EA">
        <w:rPr>
          <w:rFonts w:ascii="Bookman Old Style" w:hAnsi="Bookman Old Style"/>
          <w:sz w:val="16"/>
          <w:szCs w:val="16"/>
        </w:rPr>
        <w:lastRenderedPageBreak/>
        <w:t xml:space="preserve">disease: A review of the evidence. Diabetes Care. 2010;33(2):1-8. </w:t>
      </w:r>
    </w:p>
    <w:p w14:paraId="75B7486F" w14:textId="4AC8175A"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Kahn SE, </w:t>
      </w:r>
      <w:proofErr w:type="spellStart"/>
      <w:r w:rsidRPr="009D78EA">
        <w:rPr>
          <w:rFonts w:ascii="Bookman Old Style" w:hAnsi="Bookman Old Style"/>
          <w:sz w:val="16"/>
          <w:szCs w:val="16"/>
        </w:rPr>
        <w:t>Prigeon</w:t>
      </w:r>
      <w:proofErr w:type="spellEnd"/>
      <w:r w:rsidRPr="009D78EA">
        <w:rPr>
          <w:rFonts w:ascii="Bookman Old Style" w:hAnsi="Bookman Old Style"/>
          <w:sz w:val="16"/>
          <w:szCs w:val="16"/>
        </w:rPr>
        <w:t xml:space="preserve"> RL, McCulloch DK, Boyko EJ, Fujimoto WY, Leonetti DL, et al. The importance of the metabolic syndrome in diabetes management. Diabetes Care. 2005;28(3):1-8</w:t>
      </w:r>
      <w:r w:rsidR="00D715F3">
        <w:rPr>
          <w:rFonts w:ascii="Bookman Old Style" w:hAnsi="Bookman Old Style"/>
          <w:sz w:val="16"/>
          <w:szCs w:val="16"/>
        </w:rPr>
        <w:t>.</w:t>
      </w:r>
    </w:p>
    <w:p w14:paraId="1362AEA8" w14:textId="17B67E9E"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Ginsberg HN, Zhang YL, Hernandez-Ono A, Berglund L, Rader DJ, Brown WV, et al. The importance of triglyceride-rich lipoproteins in atherogenesis. Diabetes Care. 2009;32(Supplement 2</w:t>
      </w:r>
      <w:proofErr w:type="gramStart"/>
      <w:r w:rsidRPr="009D78EA">
        <w:rPr>
          <w:rFonts w:ascii="Bookman Old Style" w:hAnsi="Bookman Old Style"/>
          <w:sz w:val="16"/>
          <w:szCs w:val="16"/>
        </w:rPr>
        <w:t>):S</w:t>
      </w:r>
      <w:proofErr w:type="gramEnd"/>
      <w:r w:rsidRPr="009D78EA">
        <w:rPr>
          <w:rFonts w:ascii="Bookman Old Style" w:hAnsi="Bookman Old Style"/>
          <w:sz w:val="16"/>
          <w:szCs w:val="16"/>
        </w:rPr>
        <w:t xml:space="preserve">1-S8. </w:t>
      </w:r>
    </w:p>
    <w:p w14:paraId="4BD31EE6" w14:textId="4A2F7D83"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Nordestgaard BG, Chapman MJ, Ray K, Borén J, Andreotti F, Watts GF, et al. The importance of elevated LDL cholesterol in cardiovascular disease: A review. </w:t>
      </w:r>
      <w:proofErr w:type="spellStart"/>
      <w:r w:rsidRPr="009D78EA">
        <w:rPr>
          <w:rFonts w:ascii="Bookman Old Style" w:hAnsi="Bookman Old Style"/>
          <w:sz w:val="16"/>
          <w:szCs w:val="16"/>
        </w:rPr>
        <w:t>Eur</w:t>
      </w:r>
      <w:proofErr w:type="spellEnd"/>
      <w:r w:rsidRPr="009D78EA">
        <w:rPr>
          <w:rFonts w:ascii="Bookman Old Style" w:hAnsi="Bookman Old Style"/>
          <w:sz w:val="16"/>
          <w:szCs w:val="16"/>
        </w:rPr>
        <w:t xml:space="preserve"> Heart J. 2010;31(23):2854-2860. </w:t>
      </w:r>
    </w:p>
    <w:p w14:paraId="7D553C69" w14:textId="2CE4F5BE"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Sinha S, Garg A, Reddy P, Sharma M, Bhatt DL, Misra A, et al. The role of lifestyle modification in the management of </w:t>
      </w:r>
      <w:proofErr w:type="spellStart"/>
      <w:r w:rsidRPr="009D78EA">
        <w:rPr>
          <w:rFonts w:ascii="Bookman Old Style" w:hAnsi="Bookman Old Style"/>
          <w:sz w:val="16"/>
          <w:szCs w:val="16"/>
        </w:rPr>
        <w:t>dyslipidemia</w:t>
      </w:r>
      <w:proofErr w:type="spellEnd"/>
      <w:r w:rsidRPr="009D78EA">
        <w:rPr>
          <w:rFonts w:ascii="Bookman Old Style" w:hAnsi="Bookman Old Style"/>
          <w:sz w:val="16"/>
          <w:szCs w:val="16"/>
        </w:rPr>
        <w:t xml:space="preserve"> in diabetes. Diabetes </w:t>
      </w:r>
      <w:proofErr w:type="spellStart"/>
      <w:r w:rsidRPr="009D78EA">
        <w:rPr>
          <w:rFonts w:ascii="Bookman Old Style" w:hAnsi="Bookman Old Style"/>
          <w:sz w:val="16"/>
          <w:szCs w:val="16"/>
        </w:rPr>
        <w:t>Metab</w:t>
      </w:r>
      <w:proofErr w:type="spellEnd"/>
      <w:r w:rsidRPr="009D78EA">
        <w:rPr>
          <w:rFonts w:ascii="Bookman Old Style" w:hAnsi="Bookman Old Style"/>
          <w:sz w:val="16"/>
          <w:szCs w:val="16"/>
        </w:rPr>
        <w:t xml:space="preserve"> J. 2013;37(5):1-8. </w:t>
      </w:r>
    </w:p>
    <w:p w14:paraId="49FB86B3" w14:textId="66B457AF"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Bansal S, Buring JE, Rifai N, Mora S, Sacks FM, </w:t>
      </w:r>
      <w:proofErr w:type="spellStart"/>
      <w:r w:rsidRPr="009D78EA">
        <w:rPr>
          <w:rFonts w:ascii="Bookman Old Style" w:hAnsi="Bookman Old Style"/>
          <w:sz w:val="16"/>
          <w:szCs w:val="16"/>
        </w:rPr>
        <w:t>Ridker</w:t>
      </w:r>
      <w:proofErr w:type="spellEnd"/>
      <w:r w:rsidRPr="009D78EA">
        <w:rPr>
          <w:rFonts w:ascii="Bookman Old Style" w:hAnsi="Bookman Old Style"/>
          <w:sz w:val="16"/>
          <w:szCs w:val="16"/>
        </w:rPr>
        <w:t xml:space="preserve"> PM, et al. Triglyceride-rich lipoproteins and risk of cardiovascular disease. J Am Coll </w:t>
      </w:r>
      <w:proofErr w:type="spellStart"/>
      <w:r w:rsidRPr="009D78EA">
        <w:rPr>
          <w:rFonts w:ascii="Bookman Old Style" w:hAnsi="Bookman Old Style"/>
          <w:sz w:val="16"/>
          <w:szCs w:val="16"/>
        </w:rPr>
        <w:t>Cardiol</w:t>
      </w:r>
      <w:proofErr w:type="spellEnd"/>
      <w:r w:rsidRPr="009D78EA">
        <w:rPr>
          <w:rFonts w:ascii="Bookman Old Style" w:hAnsi="Bookman Old Style"/>
          <w:sz w:val="16"/>
          <w:szCs w:val="16"/>
        </w:rPr>
        <w:t xml:space="preserve">. 2007;49(5):1-8. </w:t>
      </w:r>
    </w:p>
    <w:p w14:paraId="516B52EC" w14:textId="763EA6D0"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An American Heart Association/National Heart, Lung, and Blood Institute Scientific Statement. Circulation. 2005;112(17):2735–2752. </w:t>
      </w:r>
    </w:p>
    <w:p w14:paraId="1D591608" w14:textId="2E30AF36"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Haffner SM, Stern MP, Hazuda HP, Mitchell BD, Patterson JK, </w:t>
      </w:r>
      <w:proofErr w:type="spellStart"/>
      <w:r w:rsidRPr="009D78EA">
        <w:rPr>
          <w:rFonts w:ascii="Bookman Old Style" w:hAnsi="Bookman Old Style"/>
          <w:sz w:val="16"/>
          <w:szCs w:val="16"/>
        </w:rPr>
        <w:t>Ferrannini</w:t>
      </w:r>
      <w:proofErr w:type="spellEnd"/>
      <w:r w:rsidRPr="009D78EA">
        <w:rPr>
          <w:rFonts w:ascii="Bookman Old Style" w:hAnsi="Bookman Old Style"/>
          <w:sz w:val="16"/>
          <w:szCs w:val="16"/>
        </w:rPr>
        <w:t xml:space="preserve"> E, et al. Obesity, metabolic syndrome, and cardiovascular disease. J Clin Endocrinol </w:t>
      </w:r>
      <w:proofErr w:type="spellStart"/>
      <w:r w:rsidRPr="009D78EA">
        <w:rPr>
          <w:rFonts w:ascii="Bookman Old Style" w:hAnsi="Bookman Old Style"/>
          <w:sz w:val="16"/>
          <w:szCs w:val="16"/>
        </w:rPr>
        <w:t>Metab</w:t>
      </w:r>
      <w:proofErr w:type="spellEnd"/>
      <w:r w:rsidRPr="009D78EA">
        <w:rPr>
          <w:rFonts w:ascii="Bookman Old Style" w:hAnsi="Bookman Old Style"/>
          <w:sz w:val="16"/>
          <w:szCs w:val="16"/>
        </w:rPr>
        <w:t xml:space="preserve">. 2004;89(6):2562-2568. </w:t>
      </w:r>
    </w:p>
    <w:p w14:paraId="7DAEF2C4" w14:textId="1CBE6F07"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Sattar N, Preiss D, Murray HM, Welsh P, Buckley BM, de Craen AJ, et al. Type 2 diabetes and cardiovascular disease: A review of the evidence. Diabetes Care. 2010;33(2):1-8. </w:t>
      </w:r>
    </w:p>
    <w:p w14:paraId="3BA43C72" w14:textId="50B6332A" w:rsidR="009D78EA" w:rsidRPr="009D78EA" w:rsidRDefault="009D78EA" w:rsidP="009D78EA">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Kahn SE, </w:t>
      </w:r>
      <w:proofErr w:type="spellStart"/>
      <w:r w:rsidRPr="009D78EA">
        <w:rPr>
          <w:rFonts w:ascii="Bookman Old Style" w:hAnsi="Bookman Old Style"/>
          <w:sz w:val="16"/>
          <w:szCs w:val="16"/>
        </w:rPr>
        <w:t>Prigeon</w:t>
      </w:r>
      <w:proofErr w:type="spellEnd"/>
      <w:r w:rsidRPr="009D78EA">
        <w:rPr>
          <w:rFonts w:ascii="Bookman Old Style" w:hAnsi="Bookman Old Style"/>
          <w:sz w:val="16"/>
          <w:szCs w:val="16"/>
        </w:rPr>
        <w:t xml:space="preserve"> RL, McCulloch DK, Boyko EJ, Fujimoto WY, Leonetti DL, et al. The importance of the metabolic syndrome in diabetes management. Diabetes Care. 2005;28(3):1-8. </w:t>
      </w:r>
    </w:p>
    <w:p w14:paraId="26AFA2FA" w14:textId="71C6BE60"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Ginsberg HN, Zhang YL, Hernandez-Ono A, Berglund L, Rader DJ, Brown WV, et al. The importance of triglyceride-rich lipoproteins in atherogenesis. Diabetes Care. 2009;32(Supplement 2</w:t>
      </w:r>
      <w:proofErr w:type="gramStart"/>
      <w:r w:rsidRPr="009D78EA">
        <w:rPr>
          <w:rFonts w:ascii="Bookman Old Style" w:hAnsi="Bookman Old Style"/>
          <w:sz w:val="16"/>
          <w:szCs w:val="16"/>
        </w:rPr>
        <w:t>):S</w:t>
      </w:r>
      <w:proofErr w:type="gramEnd"/>
      <w:r w:rsidRPr="009D78EA">
        <w:rPr>
          <w:rFonts w:ascii="Bookman Old Style" w:hAnsi="Bookman Old Style"/>
          <w:sz w:val="16"/>
          <w:szCs w:val="16"/>
        </w:rPr>
        <w:t xml:space="preserve">1-S8. </w:t>
      </w:r>
    </w:p>
    <w:p w14:paraId="3B0C2830" w14:textId="5240DFF6"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Nordestgaard BG, Chapman MJ, Ray K, Borén J, Andreotti F, Watts GF, et al. The importance of elevated LDL cholesterol in cardiovascular disease: A review. </w:t>
      </w:r>
      <w:proofErr w:type="spellStart"/>
      <w:r w:rsidRPr="009D78EA">
        <w:rPr>
          <w:rFonts w:ascii="Bookman Old Style" w:hAnsi="Bookman Old Style"/>
          <w:sz w:val="16"/>
          <w:szCs w:val="16"/>
        </w:rPr>
        <w:t>Eur</w:t>
      </w:r>
      <w:proofErr w:type="spellEnd"/>
      <w:r w:rsidRPr="009D78EA">
        <w:rPr>
          <w:rFonts w:ascii="Bookman Old Style" w:hAnsi="Bookman Old Style"/>
          <w:sz w:val="16"/>
          <w:szCs w:val="16"/>
        </w:rPr>
        <w:t xml:space="preserve"> Heart J. 2010;31(23):2854-2860. </w:t>
      </w:r>
    </w:p>
    <w:p w14:paraId="5C6E8B55" w14:textId="54D65DA7" w:rsidR="009D78EA" w:rsidRPr="009D78EA" w:rsidRDefault="009D78EA" w:rsidP="00D715F3">
      <w:pPr>
        <w:pStyle w:val="ListParagraph"/>
        <w:numPr>
          <w:ilvl w:val="0"/>
          <w:numId w:val="2"/>
        </w:numPr>
        <w:jc w:val="lowKashida"/>
        <w:rPr>
          <w:rFonts w:ascii="Bookman Old Style" w:hAnsi="Bookman Old Style"/>
          <w:sz w:val="16"/>
          <w:szCs w:val="16"/>
        </w:rPr>
      </w:pPr>
      <w:r w:rsidRPr="009D78EA">
        <w:rPr>
          <w:rFonts w:ascii="Bookman Old Style" w:hAnsi="Bookman Old Style"/>
          <w:sz w:val="16"/>
          <w:szCs w:val="16"/>
        </w:rPr>
        <w:t xml:space="preserve">Sinha S, Garg A, Reddy P, Sharma M, Bhatt DL, Misra A, et al. The role of lifestyle modification in the management of </w:t>
      </w:r>
      <w:proofErr w:type="spellStart"/>
      <w:r w:rsidRPr="009D78EA">
        <w:rPr>
          <w:rFonts w:ascii="Bookman Old Style" w:hAnsi="Bookman Old Style"/>
          <w:sz w:val="16"/>
          <w:szCs w:val="16"/>
        </w:rPr>
        <w:t>dyslipidemia</w:t>
      </w:r>
      <w:proofErr w:type="spellEnd"/>
      <w:r w:rsidRPr="009D78EA">
        <w:rPr>
          <w:rFonts w:ascii="Bookman Old Style" w:hAnsi="Bookman Old Style"/>
          <w:sz w:val="16"/>
          <w:szCs w:val="16"/>
        </w:rPr>
        <w:t xml:space="preserve"> in diabetes. Diabetes </w:t>
      </w:r>
      <w:proofErr w:type="spellStart"/>
      <w:r w:rsidRPr="009D78EA">
        <w:rPr>
          <w:rFonts w:ascii="Bookman Old Style" w:hAnsi="Bookman Old Style"/>
          <w:sz w:val="16"/>
          <w:szCs w:val="16"/>
        </w:rPr>
        <w:t>Metab</w:t>
      </w:r>
      <w:proofErr w:type="spellEnd"/>
      <w:r w:rsidRPr="009D78EA">
        <w:rPr>
          <w:rFonts w:ascii="Bookman Old Style" w:hAnsi="Bookman Old Style"/>
          <w:sz w:val="16"/>
          <w:szCs w:val="16"/>
        </w:rPr>
        <w:t xml:space="preserve"> J. 2013;37(5):1-8. </w:t>
      </w:r>
    </w:p>
    <w:p w14:paraId="422D091A" w14:textId="22C383A7" w:rsidR="00D550C4" w:rsidRPr="00D715F3" w:rsidRDefault="009D78EA" w:rsidP="009D78EA">
      <w:pPr>
        <w:pStyle w:val="ListParagraph"/>
        <w:numPr>
          <w:ilvl w:val="0"/>
          <w:numId w:val="2"/>
        </w:numPr>
        <w:spacing w:after="0"/>
        <w:jc w:val="lowKashida"/>
        <w:rPr>
          <w:rFonts w:ascii="Bookman Old Style" w:hAnsi="Bookman Old Style" w:cstheme="majorBidi"/>
          <w:szCs w:val="16"/>
          <w:lang w:bidi="ar-LY"/>
        </w:rPr>
      </w:pPr>
      <w:r w:rsidRPr="00D715F3">
        <w:rPr>
          <w:rFonts w:ascii="Bookman Old Style" w:hAnsi="Bookman Old Style"/>
          <w:sz w:val="16"/>
          <w:szCs w:val="16"/>
        </w:rPr>
        <w:t xml:space="preserve">Bansal S, Buring JE, Rifai N, Mora S, Sacks FM, </w:t>
      </w:r>
      <w:proofErr w:type="spellStart"/>
      <w:r w:rsidRPr="00D715F3">
        <w:rPr>
          <w:rFonts w:ascii="Bookman Old Style" w:hAnsi="Bookman Old Style"/>
          <w:sz w:val="16"/>
          <w:szCs w:val="16"/>
        </w:rPr>
        <w:t>Ridker</w:t>
      </w:r>
      <w:proofErr w:type="spellEnd"/>
      <w:r w:rsidRPr="00D715F3">
        <w:rPr>
          <w:rFonts w:ascii="Bookman Old Style" w:hAnsi="Bookman Old Style"/>
          <w:sz w:val="16"/>
          <w:szCs w:val="16"/>
        </w:rPr>
        <w:t xml:space="preserve"> PM, et al. Triglyceride-rich lipoproteins and risk of cardiovascular disease. J Am Coll </w:t>
      </w:r>
      <w:proofErr w:type="spellStart"/>
      <w:r w:rsidRPr="00D715F3">
        <w:rPr>
          <w:rFonts w:ascii="Bookman Old Style" w:hAnsi="Bookman Old Style"/>
          <w:sz w:val="16"/>
          <w:szCs w:val="16"/>
        </w:rPr>
        <w:t>Cardiol</w:t>
      </w:r>
      <w:proofErr w:type="spellEnd"/>
      <w:r w:rsidRPr="00D715F3">
        <w:rPr>
          <w:rFonts w:ascii="Bookman Old Style" w:hAnsi="Bookman Old Style"/>
          <w:sz w:val="16"/>
          <w:szCs w:val="16"/>
        </w:rPr>
        <w:t xml:space="preserve">. 2007;49(5):1-8. </w:t>
      </w:r>
    </w:p>
    <w:sectPr w:rsidR="00D550C4" w:rsidRPr="00D715F3" w:rsidSect="003A3A3B">
      <w:footnotePr>
        <w:numFmt w:val="chicago"/>
      </w:footnotePr>
      <w:type w:val="continuous"/>
      <w:pgSz w:w="11907" w:h="16840"/>
      <w:pgMar w:top="79" w:right="737" w:bottom="709" w:left="737" w:header="567" w:footer="227" w:gutter="0"/>
      <w:cols w:num="2" w:space="36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5C9D" w14:textId="77777777" w:rsidR="00DE0BFB" w:rsidRDefault="00DE0BFB">
      <w:r>
        <w:separator/>
      </w:r>
    </w:p>
  </w:endnote>
  <w:endnote w:type="continuationSeparator" w:id="0">
    <w:p w14:paraId="31977DE7" w14:textId="77777777" w:rsidR="00DE0BFB" w:rsidRDefault="00DE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DengXian Light">
    <w:altName w:val="SimSun"/>
    <w:charset w:val="86"/>
    <w:family w:val="auto"/>
    <w:pitch w:val="variable"/>
    <w:sig w:usb0="A00002BF" w:usb1="38CF7CFA" w:usb2="00000016" w:usb3="00000000" w:csb0="0004000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Sitka Text Semibold">
    <w:altName w:val="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E74A" w14:textId="28EB30A2" w:rsidR="00D550C4" w:rsidRPr="00560B81" w:rsidRDefault="00560B81" w:rsidP="00560B81">
    <w:pPr>
      <w:pStyle w:val="Footer"/>
      <w:pBdr>
        <w:top w:val="thinThickSmallGap" w:sz="24" w:space="1" w:color="622423"/>
        <w:left w:val="none" w:sz="0" w:space="0" w:color="000000"/>
        <w:bottom w:val="none" w:sz="0" w:space="0" w:color="000000"/>
        <w:right w:val="none" w:sz="0" w:space="0" w:color="000000"/>
      </w:pBdr>
      <w:tabs>
        <w:tab w:val="right" w:pos="9070"/>
      </w:tabs>
      <w:spacing w:before="0"/>
      <w:jc w:val="both"/>
      <w:rPr>
        <w:rFonts w:ascii="Cambria" w:eastAsia="Times New Roman" w:hAnsi="Cambria" w:cs="Cambria"/>
        <w:i w:val="0"/>
      </w:rPr>
    </w:pPr>
    <w:proofErr w:type="spellStart"/>
    <w:r w:rsidRPr="00560B81">
      <w:rPr>
        <w:rFonts w:ascii="Bookman Old Style" w:hAnsi="Bookman Old Style" w:cs="Bookman Old Style"/>
        <w:bCs/>
        <w:i w:val="0"/>
        <w:sz w:val="18"/>
        <w:szCs w:val="18"/>
      </w:rPr>
      <w:t>Rhayem</w:t>
    </w:r>
    <w:proofErr w:type="spellEnd"/>
    <w:r w:rsidRPr="00560B81">
      <w:rPr>
        <w:rFonts w:ascii="Bookman Old Style" w:hAnsi="Bookman Old Style" w:cs="Bookman Old Style"/>
        <w:bCs/>
        <w:i w:val="0"/>
        <w:sz w:val="18"/>
        <w:szCs w:val="18"/>
      </w:rPr>
      <w:t xml:space="preserve"> </w:t>
    </w:r>
    <w:r>
      <w:rPr>
        <w:rFonts w:ascii="Bookman Old Style" w:hAnsi="Bookman Old Style" w:cs="Bookman Old Style"/>
        <w:bCs/>
        <w:i w:val="0"/>
        <w:sz w:val="18"/>
        <w:szCs w:val="18"/>
      </w:rPr>
      <w:t>&amp;</w:t>
    </w:r>
    <w:r w:rsidRPr="00560B81">
      <w:rPr>
        <w:rFonts w:ascii="Bookman Old Style" w:hAnsi="Bookman Old Style" w:cs="Bookman Old Style"/>
        <w:bCs/>
        <w:i w:val="0"/>
        <w:sz w:val="18"/>
        <w:szCs w:val="18"/>
      </w:rPr>
      <w:t xml:space="preserve"> Ramah</w:t>
    </w:r>
    <w:r>
      <w:rPr>
        <w:rFonts w:ascii="Bookman Old Style" w:hAnsi="Bookman Old Style" w:cs="Bookman Old Style"/>
        <w:bCs/>
        <w:i w:val="0"/>
        <w:sz w:val="18"/>
        <w:szCs w:val="18"/>
      </w:rPr>
      <w:t>. 2025</w:t>
    </w:r>
    <w:r w:rsidRPr="007E43E4">
      <w:rPr>
        <w:rFonts w:ascii="Cambria" w:eastAsia="Times New Roman" w:hAnsi="Cambria" w:cs="Cambria"/>
        <w:i w:val="0"/>
        <w:rtl/>
        <w:lang w:val="ar-SA"/>
      </w:rPr>
      <w:tab/>
    </w:r>
    <w:r w:rsidRPr="007E43E4">
      <w:rPr>
        <w:rFonts w:ascii="Cambria" w:eastAsia="Times New Roman" w:hAnsi="Cambria" w:cs="Cambria" w:hint="cs"/>
        <w:i w:val="0"/>
        <w:rtl/>
        <w:lang w:val="ar-SA"/>
      </w:rPr>
      <w:t xml:space="preserve">                                                                                  </w:t>
    </w:r>
    <w:r>
      <w:rPr>
        <w:rFonts w:ascii="Cambria" w:eastAsia="Times New Roman" w:hAnsi="Cambria" w:cstheme="minorBidi" w:hint="cs"/>
        <w:i w:val="0"/>
        <w:rtl/>
        <w:lang w:val="ar-SA" w:bidi="ar-LY"/>
      </w:rPr>
      <w:t xml:space="preserve">                           </w:t>
    </w:r>
    <w:r w:rsidRPr="007E43E4">
      <w:rPr>
        <w:rFonts w:ascii="Cambria" w:eastAsia="Times New Roman" w:hAnsi="Cambria" w:cs="Cambria" w:hint="cs"/>
        <w:i w:val="0"/>
        <w:rtl/>
        <w:lang w:val="ar-SA"/>
      </w:rPr>
      <w:t xml:space="preserve">                                                          </w:t>
    </w:r>
    <w:r w:rsidRPr="007E43E4">
      <w:rPr>
        <w:rFonts w:ascii="Cambria" w:eastAsia="Times New Roman" w:hAnsi="Cambria"/>
        <w:i w:val="0"/>
        <w:lang w:bidi="ar-LY"/>
      </w:rPr>
      <w:t xml:space="preserve">   </w:t>
    </w:r>
    <w:r w:rsidRPr="007E43E4">
      <w:rPr>
        <w:rFonts w:ascii="Cambria" w:eastAsia="Times New Roman" w:hAnsi="Cambria" w:hint="cs"/>
        <w:i w:val="0"/>
        <w:rtl/>
        <w:lang w:val="ar-SA" w:bidi="ar-LY"/>
      </w:rPr>
      <w:t xml:space="preserve">   </w:t>
    </w:r>
    <w:r w:rsidRPr="007E43E4">
      <w:rPr>
        <w:rFonts w:ascii="Bookman Old Style" w:eastAsia="Times New Roman" w:hAnsi="Bookman Old Style"/>
        <w:i w:val="0"/>
        <w:sz w:val="22"/>
        <w:szCs w:val="22"/>
      </w:rPr>
      <w:fldChar w:fldCharType="begin"/>
    </w:r>
    <w:r w:rsidRPr="007E43E4">
      <w:rPr>
        <w:rFonts w:ascii="Bookman Old Style" w:eastAsia="Times New Roman" w:hAnsi="Bookman Old Style"/>
        <w:i w:val="0"/>
        <w:sz w:val="22"/>
        <w:szCs w:val="22"/>
      </w:rPr>
      <w:instrText xml:space="preserve"> PAGE </w:instrText>
    </w:r>
    <w:r w:rsidRPr="007E43E4">
      <w:rPr>
        <w:rFonts w:ascii="Bookman Old Style" w:eastAsia="Times New Roman" w:hAnsi="Bookman Old Style"/>
        <w:i w:val="0"/>
        <w:sz w:val="22"/>
        <w:szCs w:val="22"/>
      </w:rPr>
      <w:fldChar w:fldCharType="separate"/>
    </w:r>
    <w:r>
      <w:rPr>
        <w:rFonts w:ascii="Bookman Old Style" w:eastAsia="Times New Roman" w:hAnsi="Bookman Old Style"/>
        <w:i w:val="0"/>
        <w:sz w:val="22"/>
        <w:szCs w:val="22"/>
      </w:rPr>
      <w:t>27</w:t>
    </w:r>
    <w:r w:rsidRPr="007E43E4">
      <w:rPr>
        <w:rFonts w:ascii="Bookman Old Style" w:eastAsia="Times New Roman" w:hAnsi="Bookman Old Style"/>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04DD" w14:textId="77777777" w:rsidR="00D550C4" w:rsidRDefault="00D550C4" w:rsidP="003A3A3B">
    <w:pPr>
      <w:pStyle w:val="Els-history-head"/>
      <w:spacing w:line="240" w:lineRule="auto"/>
      <w:jc w:val="both"/>
      <w:rPr>
        <w:rFonts w:cs="Sakkal Majalla"/>
        <w:i w:val="0"/>
        <w:iCs/>
        <w:sz w:val="18"/>
        <w:szCs w:val="18"/>
      </w:rPr>
    </w:pPr>
  </w:p>
  <w:p w14:paraId="14C95247" w14:textId="77777777" w:rsidR="00D550C4" w:rsidRPr="003A3A3B" w:rsidRDefault="00FF00EC" w:rsidP="003A3A3B">
    <w:pPr>
      <w:pStyle w:val="Els-history-head"/>
      <w:spacing w:line="240" w:lineRule="auto"/>
      <w:jc w:val="both"/>
      <w:rPr>
        <w:rFonts w:cs="Sakkal Majalla"/>
        <w:i w:val="0"/>
        <w:iCs/>
        <w:sz w:val="16"/>
        <w:szCs w:val="16"/>
        <w:u w:val="single"/>
      </w:rPr>
    </w:pPr>
    <w:r>
      <w:rPr>
        <w:rFonts w:cs="Sakkal Majalla"/>
        <w:i w:val="0"/>
        <w:iCs/>
        <w:sz w:val="18"/>
        <w:szCs w:val="18"/>
      </w:rPr>
      <w:t>*</w:t>
    </w:r>
    <w:r w:rsidRPr="003A3A3B">
      <w:rPr>
        <w:rFonts w:cs="Sakkal Majalla"/>
        <w:b/>
        <w:bCs/>
        <w:i w:val="0"/>
        <w:iCs/>
        <w:sz w:val="18"/>
        <w:szCs w:val="18"/>
      </w:rPr>
      <w:t>Corresponding E-mail addresses:</w:t>
    </w:r>
    <w:r>
      <w:rPr>
        <w:rFonts w:cs="Sakkal Majalla"/>
        <w:i w:val="0"/>
        <w:iCs/>
        <w:sz w:val="18"/>
        <w:szCs w:val="18"/>
      </w:rPr>
      <w:t xml:space="preserve"> </w:t>
    </w:r>
    <w:hyperlink r:id="rId1" w:history="1">
      <w:r w:rsidRPr="003A3A3B">
        <w:rPr>
          <w:rStyle w:val="Hyperlink"/>
          <w:rFonts w:cs="Sakkal Majalla"/>
          <w:i w:val="0"/>
          <w:iCs/>
          <w:color w:val="0000FF"/>
          <w:szCs w:val="16"/>
          <w:u w:val="single"/>
        </w:rPr>
        <w:t>N.Rhayem@uot.edu.com</w:t>
      </w:r>
    </w:hyperlink>
  </w:p>
  <w:p w14:paraId="0A6625EB" w14:textId="77777777" w:rsidR="00D550C4" w:rsidRDefault="00FF00EC" w:rsidP="003A3A3B">
    <w:pPr>
      <w:jc w:val="right"/>
      <w:rPr>
        <w:rFonts w:ascii="Bookman Old Style" w:hAnsi="Bookman Old Style" w:cstheme="majorBidi"/>
        <w:i/>
        <w:iCs/>
        <w:sz w:val="14"/>
        <w:szCs w:val="14"/>
        <w:lang w:val="en-IN"/>
      </w:rPr>
    </w:pPr>
    <w:r>
      <w:rPr>
        <w:rFonts w:ascii="Bookman Old Style" w:hAnsi="Bookman Old Style" w:cstheme="majorBidi"/>
        <w:i/>
        <w:iCs/>
        <w:sz w:val="14"/>
        <w:szCs w:val="14"/>
        <w:lang w:val="en-IN"/>
      </w:rPr>
      <w:t>This is an open access article under the Creative Commons Attribution (CC BY) license (</w:t>
    </w:r>
    <w:r>
      <w:rPr>
        <w:rStyle w:val="Hyperlink"/>
        <w:rFonts w:ascii="Bookman Old Style" w:hAnsi="Bookman Old Style" w:cstheme="majorBidi"/>
        <w:i/>
        <w:iCs/>
        <w:color w:val="0070C0"/>
        <w:sz w:val="14"/>
        <w:szCs w:val="14"/>
        <w:u w:val="single"/>
        <w:lang w:val="en-US"/>
      </w:rPr>
      <w:t>https://creativecommons.org/licenses/by/4.0</w:t>
    </w:r>
    <w:r>
      <w:rPr>
        <w:rFonts w:ascii="Bookman Old Style" w:hAnsi="Bookman Old Style" w:cstheme="majorBidi"/>
        <w:i/>
        <w:iCs/>
        <w:sz w:val="14"/>
        <w:szCs w:val="14"/>
        <w:lang w:val="en-I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6408E" w14:textId="77777777" w:rsidR="00DE0BFB" w:rsidRDefault="00DE0BFB">
      <w:r>
        <w:separator/>
      </w:r>
    </w:p>
  </w:footnote>
  <w:footnote w:type="continuationSeparator" w:id="0">
    <w:p w14:paraId="1B748475" w14:textId="77777777" w:rsidR="00DE0BFB" w:rsidRDefault="00DE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763C" w14:textId="77777777" w:rsidR="00D550C4" w:rsidRDefault="00FF00EC">
    <w:pPr>
      <w:pBdr>
        <w:bottom w:val="single" w:sz="4" w:space="1" w:color="auto"/>
      </w:pBdr>
      <w:rPr>
        <w:rFonts w:ascii="Bookman Old Style" w:hAnsi="Bookman Old Style"/>
        <w:b/>
        <w:bCs/>
      </w:rPr>
    </w:pPr>
    <w:r>
      <w:rPr>
        <w:rFonts w:ascii="Bookman Old Style" w:hAnsi="Bookman Old Style"/>
        <w:b/>
        <w:bCs/>
      </w:rPr>
      <w:t xml:space="preserve">Attahadi Med J                                                                                                           </w:t>
    </w:r>
  </w:p>
  <w:p w14:paraId="2548ABBF" w14:textId="77777777" w:rsidR="00D550C4" w:rsidRDefault="00D550C4">
    <w:pPr>
      <w:rPr>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25" w:type="dxa"/>
      <w:jc w:val="center"/>
      <w:tblBorders>
        <w:top w:val="none" w:sz="0" w:space="0" w:color="auto"/>
        <w:left w:val="none" w:sz="0" w:space="0" w:color="auto"/>
        <w:bottom w:val="single" w:sz="18"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1643"/>
      <w:gridCol w:w="7882"/>
    </w:tblGrid>
    <w:tr w:rsidR="00D550C4" w14:paraId="31C970FB" w14:textId="77777777">
      <w:trPr>
        <w:trHeight w:val="207"/>
        <w:jc w:val="center"/>
      </w:trPr>
      <w:tc>
        <w:tcPr>
          <w:tcW w:w="1643" w:type="dxa"/>
          <w:vMerge w:val="restart"/>
          <w:shd w:val="pct10" w:color="F2F2F2" w:themeColor="background1" w:themeShade="F2" w:fill="auto"/>
          <w:vAlign w:val="center"/>
        </w:tcPr>
        <w:p w14:paraId="34B900F0" w14:textId="77777777" w:rsidR="00D550C4" w:rsidRDefault="00FF00EC">
          <w:pPr>
            <w:jc w:val="center"/>
            <w:rPr>
              <w:lang w:val="en-US"/>
            </w:rPr>
          </w:pPr>
          <w:bookmarkStart w:id="0" w:name="_Hlk84963573"/>
          <w:r>
            <w:rPr>
              <w:noProof/>
              <w:lang w:val="en-US"/>
            </w:rPr>
            <w:drawing>
              <wp:inline distT="0" distB="0" distL="0" distR="0" wp14:anchorId="48843685" wp14:editId="132C63E9">
                <wp:extent cx="795020" cy="7569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797620" cy="759134"/>
                        </a:xfrm>
                        <a:prstGeom prst="rect">
                          <a:avLst/>
                        </a:prstGeom>
                      </pic:spPr>
                    </pic:pic>
                  </a:graphicData>
                </a:graphic>
              </wp:inline>
            </w:drawing>
          </w:r>
        </w:p>
      </w:tc>
      <w:tc>
        <w:tcPr>
          <w:tcW w:w="7882" w:type="dxa"/>
          <w:shd w:val="clear" w:color="auto" w:fill="FFFFFF" w:themeFill="background1"/>
          <w:vAlign w:val="center"/>
        </w:tcPr>
        <w:p w14:paraId="3865BB26" w14:textId="77777777" w:rsidR="00D550C4" w:rsidRDefault="00D550C4">
          <w:pPr>
            <w:pStyle w:val="Header"/>
            <w:tabs>
              <w:tab w:val="left" w:pos="6804"/>
            </w:tabs>
            <w:spacing w:after="0"/>
            <w:jc w:val="center"/>
          </w:pPr>
        </w:p>
      </w:tc>
    </w:tr>
    <w:tr w:rsidR="00D550C4" w14:paraId="1E3D4BCF" w14:textId="77777777">
      <w:trPr>
        <w:trHeight w:val="70"/>
        <w:jc w:val="center"/>
      </w:trPr>
      <w:tc>
        <w:tcPr>
          <w:tcW w:w="1643" w:type="dxa"/>
          <w:vMerge/>
          <w:shd w:val="pct10" w:color="F2F2F2" w:themeColor="background1" w:themeShade="F2" w:fill="auto"/>
          <w:vAlign w:val="bottom"/>
        </w:tcPr>
        <w:p w14:paraId="18000E4D" w14:textId="77777777" w:rsidR="00D550C4" w:rsidRDefault="00D550C4">
          <w:pPr>
            <w:shd w:val="clear" w:color="auto" w:fill="000000" w:themeFill="text1"/>
            <w:jc w:val="both"/>
            <w:rPr>
              <w:lang w:val="en-US"/>
            </w:rPr>
          </w:pPr>
        </w:p>
      </w:tc>
      <w:tc>
        <w:tcPr>
          <w:tcW w:w="7882" w:type="dxa"/>
          <w:shd w:val="clear" w:color="auto" w:fill="D9E2F3" w:themeFill="accent1" w:themeFillTint="33"/>
          <w:vAlign w:val="center"/>
        </w:tcPr>
        <w:p w14:paraId="55314D87" w14:textId="77777777" w:rsidR="00D550C4" w:rsidRDefault="00FF00EC">
          <w:pPr>
            <w:pStyle w:val="Header"/>
            <w:shd w:val="clear" w:color="auto" w:fill="000000" w:themeFill="text1"/>
            <w:spacing w:after="0" w:line="220" w:lineRule="atLeast"/>
            <w:jc w:val="center"/>
            <w:rPr>
              <w:rFonts w:ascii="Sitka Text Semibold" w:eastAsiaTheme="majorEastAsia" w:hAnsi="Sitka Text Semibold" w:cs="Sakkal Majalla"/>
              <w:b/>
              <w:bCs/>
              <w:kern w:val="24"/>
              <w:sz w:val="28"/>
              <w:szCs w:val="28"/>
              <w:lang w:val="en-GB"/>
            </w:rPr>
          </w:pPr>
          <w:r>
            <w:rPr>
              <w:rFonts w:ascii="Sitka Text Semibold" w:eastAsiaTheme="majorEastAsia" w:hAnsi="Sitka Text Semibold" w:cs="Sakkal Majalla"/>
              <w:b/>
              <w:bCs/>
              <w:kern w:val="24"/>
              <w:sz w:val="28"/>
              <w:szCs w:val="28"/>
              <w:lang w:val="en-GB"/>
            </w:rPr>
            <w:t>ATTAHADI MEDICAL JOURNAL</w:t>
          </w:r>
        </w:p>
        <w:p w14:paraId="5F781EAA" w14:textId="77777777" w:rsidR="00D550C4" w:rsidRDefault="00FF00EC">
          <w:pPr>
            <w:pStyle w:val="Header"/>
            <w:shd w:val="clear" w:color="auto" w:fill="000000" w:themeFill="text1"/>
            <w:spacing w:after="0" w:line="220" w:lineRule="atLeast"/>
            <w:jc w:val="center"/>
            <w:rPr>
              <w:rFonts w:eastAsiaTheme="majorEastAsia" w:cs="Sakkal Majalla"/>
              <w:b/>
              <w:bCs/>
              <w:color w:val="000000" w:themeColor="text1"/>
              <w:kern w:val="24"/>
              <w:sz w:val="20"/>
              <w:lang w:val="en-GB"/>
            </w:rPr>
          </w:pPr>
          <w:r>
            <w:rPr>
              <w:rFonts w:ascii="Sitka Text Semibold" w:hAnsi="Sitka Text Semibold"/>
              <w:iCs/>
              <w:sz w:val="24"/>
              <w:szCs w:val="24"/>
            </w:rPr>
            <w:t xml:space="preserve">Journal homepage: </w:t>
          </w:r>
          <w:r>
            <w:rPr>
              <w:rFonts w:ascii="Sitka Text Semibold" w:hAnsi="Sitka Text Semibold"/>
              <w:iCs/>
              <w:color w:val="4472C4" w:themeColor="accent1"/>
              <w:sz w:val="24"/>
              <w:szCs w:val="24"/>
              <w:u w:val="single"/>
            </w:rPr>
            <w:t>http://attahadi.edu.ly/journal/index.php/amj/index</w:t>
          </w:r>
        </w:p>
      </w:tc>
    </w:tr>
    <w:bookmarkEnd w:id="0"/>
  </w:tbl>
  <w:p w14:paraId="3091F4D4" w14:textId="77777777" w:rsidR="00D550C4" w:rsidRDefault="00D550C4">
    <w:pPr>
      <w:pStyle w:val="Header"/>
      <w:shd w:val="clear" w:color="auto" w:fill="FFFFFF" w:themeFill="background1"/>
      <w:tabs>
        <w:tab w:val="clear" w:pos="4706"/>
        <w:tab w:val="clear" w:pos="9356"/>
        <w:tab w:val="left" w:pos="5785"/>
      </w:tabs>
      <w:spacing w:after="0" w:line="240" w:lineRule="aut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F32F5"/>
    <w:multiLevelType w:val="multilevel"/>
    <w:tmpl w:val="22BF32F5"/>
    <w:lvl w:ilvl="0">
      <w:start w:val="1"/>
      <w:numFmt w:val="decimal"/>
      <w:lvlText w:val="%1."/>
      <w:lvlJc w:val="left"/>
      <w:pPr>
        <w:tabs>
          <w:tab w:val="left" w:pos="300"/>
        </w:tabs>
        <w:ind w:left="300" w:hanging="360"/>
      </w:pPr>
    </w:lvl>
    <w:lvl w:ilvl="1">
      <w:start w:val="1"/>
      <w:numFmt w:val="decimal"/>
      <w:lvlText w:val="%2."/>
      <w:lvlJc w:val="left"/>
      <w:pPr>
        <w:tabs>
          <w:tab w:val="left" w:pos="1020"/>
        </w:tabs>
        <w:ind w:left="1020" w:hanging="360"/>
      </w:pPr>
    </w:lvl>
    <w:lvl w:ilvl="2">
      <w:start w:val="1"/>
      <w:numFmt w:val="decimal"/>
      <w:lvlText w:val="%3."/>
      <w:lvlJc w:val="left"/>
      <w:pPr>
        <w:tabs>
          <w:tab w:val="left" w:pos="1740"/>
        </w:tabs>
        <w:ind w:left="1740" w:hanging="360"/>
      </w:pPr>
    </w:lvl>
    <w:lvl w:ilvl="3">
      <w:start w:val="1"/>
      <w:numFmt w:val="decimal"/>
      <w:lvlText w:val="%4."/>
      <w:lvlJc w:val="left"/>
      <w:pPr>
        <w:tabs>
          <w:tab w:val="left" w:pos="2460"/>
        </w:tabs>
        <w:ind w:left="2460" w:hanging="360"/>
      </w:pPr>
    </w:lvl>
    <w:lvl w:ilvl="4">
      <w:start w:val="1"/>
      <w:numFmt w:val="decimal"/>
      <w:lvlText w:val="%5."/>
      <w:lvlJc w:val="left"/>
      <w:pPr>
        <w:tabs>
          <w:tab w:val="left" w:pos="3180"/>
        </w:tabs>
        <w:ind w:left="3180" w:hanging="360"/>
      </w:pPr>
    </w:lvl>
    <w:lvl w:ilvl="5">
      <w:start w:val="1"/>
      <w:numFmt w:val="decimal"/>
      <w:lvlText w:val="%6."/>
      <w:lvlJc w:val="left"/>
      <w:pPr>
        <w:tabs>
          <w:tab w:val="left" w:pos="3900"/>
        </w:tabs>
        <w:ind w:left="3900" w:hanging="360"/>
      </w:pPr>
    </w:lvl>
    <w:lvl w:ilvl="6">
      <w:start w:val="1"/>
      <w:numFmt w:val="decimal"/>
      <w:lvlText w:val="%7."/>
      <w:lvlJc w:val="left"/>
      <w:pPr>
        <w:tabs>
          <w:tab w:val="left" w:pos="4620"/>
        </w:tabs>
        <w:ind w:left="4620" w:hanging="360"/>
      </w:pPr>
    </w:lvl>
    <w:lvl w:ilvl="7">
      <w:start w:val="1"/>
      <w:numFmt w:val="decimal"/>
      <w:lvlText w:val="%8."/>
      <w:lvlJc w:val="left"/>
      <w:pPr>
        <w:tabs>
          <w:tab w:val="left" w:pos="5340"/>
        </w:tabs>
        <w:ind w:left="5340" w:hanging="360"/>
      </w:pPr>
    </w:lvl>
    <w:lvl w:ilvl="8">
      <w:start w:val="1"/>
      <w:numFmt w:val="decimal"/>
      <w:lvlText w:val="%9."/>
      <w:lvlJc w:val="left"/>
      <w:pPr>
        <w:tabs>
          <w:tab w:val="left" w:pos="6060"/>
        </w:tabs>
        <w:ind w:left="6060" w:hanging="360"/>
      </w:pPr>
    </w:lvl>
  </w:abstractNum>
  <w:abstractNum w:abstractNumId="1" w15:restartNumberingAfterBreak="0">
    <w:nsid w:val="40804277"/>
    <w:multiLevelType w:val="hybridMultilevel"/>
    <w:tmpl w:val="FDA40134"/>
    <w:lvl w:ilvl="0" w:tplc="5EBEFADE">
      <w:start w:val="1"/>
      <w:numFmt w:val="decimal"/>
      <w:lvlText w:val="%1."/>
      <w:lvlJc w:val="left"/>
      <w:pPr>
        <w:ind w:left="720" w:hanging="360"/>
      </w:pPr>
      <w:rPr>
        <w:sz w:val="16"/>
        <w:szCs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124900">
    <w:abstractNumId w:val="0"/>
  </w:num>
  <w:num w:numId="2" w16cid:durableId="10770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8F"/>
    <w:rsid w:val="000432C2"/>
    <w:rsid w:val="00070A72"/>
    <w:rsid w:val="00163E3F"/>
    <w:rsid w:val="001F1000"/>
    <w:rsid w:val="002628F9"/>
    <w:rsid w:val="003A3A3B"/>
    <w:rsid w:val="0041045D"/>
    <w:rsid w:val="0043331A"/>
    <w:rsid w:val="0049542A"/>
    <w:rsid w:val="00520605"/>
    <w:rsid w:val="00524791"/>
    <w:rsid w:val="00544147"/>
    <w:rsid w:val="00560B81"/>
    <w:rsid w:val="006453C9"/>
    <w:rsid w:val="0077278F"/>
    <w:rsid w:val="00860198"/>
    <w:rsid w:val="008F597B"/>
    <w:rsid w:val="00947C76"/>
    <w:rsid w:val="009D78EA"/>
    <w:rsid w:val="009E0597"/>
    <w:rsid w:val="00A30002"/>
    <w:rsid w:val="00A67DB9"/>
    <w:rsid w:val="00A918F3"/>
    <w:rsid w:val="00A96A66"/>
    <w:rsid w:val="00B31CD7"/>
    <w:rsid w:val="00B67BCF"/>
    <w:rsid w:val="00C16FF5"/>
    <w:rsid w:val="00C5336F"/>
    <w:rsid w:val="00C75248"/>
    <w:rsid w:val="00CA2D03"/>
    <w:rsid w:val="00D550C4"/>
    <w:rsid w:val="00D715F3"/>
    <w:rsid w:val="00DE0BFB"/>
    <w:rsid w:val="00E40B49"/>
    <w:rsid w:val="00F95B3C"/>
    <w:rsid w:val="00FA1914"/>
    <w:rsid w:val="00FF00EC"/>
    <w:rsid w:val="01507B7D"/>
    <w:rsid w:val="0417015C"/>
    <w:rsid w:val="090B34E3"/>
    <w:rsid w:val="094305CC"/>
    <w:rsid w:val="169A2C34"/>
    <w:rsid w:val="2B590E2A"/>
    <w:rsid w:val="2E7D06D3"/>
    <w:rsid w:val="322C2C2B"/>
    <w:rsid w:val="3B700F6E"/>
    <w:rsid w:val="51A275FE"/>
    <w:rsid w:val="5703744E"/>
    <w:rsid w:val="62E16ACE"/>
    <w:rsid w:val="65EF4249"/>
    <w:rsid w:val="6F7C56F5"/>
    <w:rsid w:val="740876C4"/>
    <w:rsid w:val="7E866DC4"/>
    <w:rsid w:val="7EF175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3E190"/>
  <w15:docId w15:val="{E4F6A5F6-6818-4CC6-88CF-91B91DC6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SimSun" w:hAnsi="Times New Roman" w:cs="Times New Roman"/>
      <w:sz w:val="16"/>
      <w:lang w:val="en-GB"/>
    </w:rPr>
  </w:style>
  <w:style w:type="paragraph" w:styleId="Heading1">
    <w:name w:val="heading 1"/>
    <w:basedOn w:val="Normal"/>
    <w:next w:val="Normal"/>
    <w:link w:val="Heading1Char"/>
    <w:autoRedefine/>
    <w:qFormat/>
    <w:pPr>
      <w:keepNext/>
      <w:keepLines/>
      <w:jc w:val="center"/>
      <w:outlineLvl w:val="0"/>
    </w:pPr>
    <w:rPr>
      <w:rFonts w:ascii="Bookman Old Style" w:eastAsiaTheme="majorEastAsia" w:hAnsi="Bookman Old Style" w:cs="Bookman Old Style"/>
      <w:b/>
      <w:sz w:val="18"/>
      <w:szCs w:val="18"/>
    </w:rPr>
  </w:style>
  <w:style w:type="paragraph" w:styleId="Heading2">
    <w:name w:val="heading 2"/>
    <w:basedOn w:val="Normal"/>
    <w:next w:val="Normal"/>
    <w:link w:val="Heading2Char"/>
    <w:autoRedefine/>
    <w:uiPriority w:val="9"/>
    <w:unhideWhenUsed/>
    <w:qFormat/>
    <w:pPr>
      <w:keepNext/>
      <w:keepLines/>
      <w:spacing w:before="40"/>
      <w:outlineLvl w:val="1"/>
    </w:pPr>
    <w:rPr>
      <w:rFonts w:asciiTheme="majorBidi" w:eastAsiaTheme="majorEastAsia" w:hAnsiTheme="majorBidi" w:cstheme="majorBidi"/>
      <w:b/>
      <w:sz w:val="28"/>
      <w:szCs w:val="26"/>
    </w:rPr>
  </w:style>
  <w:style w:type="paragraph" w:styleId="Heading3">
    <w:name w:val="heading 3"/>
    <w:basedOn w:val="Normal"/>
    <w:next w:val="Normal"/>
    <w:link w:val="Heading3Char"/>
    <w:autoRedefine/>
    <w:uiPriority w:val="9"/>
    <w:unhideWhenUsed/>
    <w:qFormat/>
    <w:pPr>
      <w:keepNext/>
      <w:keepLines/>
      <w:spacing w:before="40"/>
      <w:outlineLvl w:val="2"/>
    </w:pPr>
    <w:rPr>
      <w:rFonts w:asciiTheme="majorBidi" w:eastAsiaTheme="majorEastAsia" w:hAnsiTheme="maj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uiPriority w:val="99"/>
    <w:pPr>
      <w:tabs>
        <w:tab w:val="right" w:pos="10080"/>
      </w:tabs>
      <w:spacing w:before="240" w:after="0" w:line="200" w:lineRule="exact"/>
    </w:pPr>
    <w:rPr>
      <w:i/>
    </w:rPr>
  </w:style>
  <w:style w:type="paragraph" w:styleId="Header">
    <w:name w:val="header"/>
    <w:link w:val="HeaderChar"/>
    <w:pPr>
      <w:tabs>
        <w:tab w:val="center" w:pos="4706"/>
        <w:tab w:val="right" w:pos="9356"/>
      </w:tabs>
      <w:spacing w:after="80" w:line="200" w:lineRule="atLeast"/>
    </w:pPr>
    <w:rPr>
      <w:rFonts w:ascii="Times New Roman" w:eastAsia="SimSun" w:hAnsi="Times New Roman" w:cs="Times New Roman"/>
      <w:sz w:val="14"/>
    </w:rPr>
  </w:style>
  <w:style w:type="character" w:styleId="Hyperlink">
    <w:name w:val="Hyperlink"/>
    <w:semiHidden/>
    <w:qFormat/>
    <w:rPr>
      <w:color w:val="auto"/>
      <w:sz w:val="16"/>
      <w:u w:val="none"/>
    </w:r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rPr>
  </w:style>
  <w:style w:type="table" w:styleId="TableGrid">
    <w:name w:val="Table Grid"/>
    <w:basedOn w:val="TableNormal"/>
    <w:uiPriority w:val="59"/>
    <w:qFormat/>
    <w:rPr>
      <w:rFonts w:ascii="Times New Roman" w:eastAsia="SimSun" w:hAnsi="Times New Roman" w:cs="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Bookman Old Style" w:eastAsiaTheme="majorEastAsia" w:hAnsi="Bookman Old Style" w:cs="Bookman Old Style"/>
      <w:b/>
      <w:sz w:val="18"/>
      <w:szCs w:val="18"/>
      <w:lang w:val="en-GB"/>
    </w:rPr>
  </w:style>
  <w:style w:type="character" w:customStyle="1" w:styleId="Heading2Char">
    <w:name w:val="Heading 2 Char"/>
    <w:basedOn w:val="DefaultParagraphFont"/>
    <w:link w:val="Heading2"/>
    <w:uiPriority w:val="9"/>
    <w:qFormat/>
    <w:rPr>
      <w:rFonts w:asciiTheme="majorBidi" w:eastAsiaTheme="majorEastAsia" w:hAnsiTheme="majorBidi" w:cstheme="majorBidi"/>
      <w:b/>
      <w:sz w:val="28"/>
      <w:szCs w:val="26"/>
    </w:rPr>
  </w:style>
  <w:style w:type="character" w:customStyle="1" w:styleId="Heading3Char">
    <w:name w:val="Heading 3 Char"/>
    <w:basedOn w:val="DefaultParagraphFont"/>
    <w:link w:val="Heading3"/>
    <w:uiPriority w:val="9"/>
    <w:qFormat/>
    <w:rPr>
      <w:rFonts w:asciiTheme="majorBidi" w:eastAsiaTheme="majorEastAsia" w:hAnsiTheme="majorBidi" w:cstheme="majorBidi"/>
      <w:b/>
      <w:sz w:val="24"/>
      <w:szCs w:val="24"/>
    </w:rPr>
  </w:style>
  <w:style w:type="paragraph" w:customStyle="1" w:styleId="Els-Abstract-head">
    <w:name w:val="Els-Abstract-head"/>
    <w:next w:val="Normal"/>
    <w:qFormat/>
    <w:pPr>
      <w:keepNext/>
      <w:suppressAutoHyphens/>
      <w:spacing w:before="440" w:after="200"/>
    </w:pPr>
    <w:rPr>
      <w:rFonts w:ascii="Times New Roman" w:eastAsia="SimSun" w:hAnsi="Times New Roman" w:cs="Times New Roman"/>
      <w:b/>
      <w:sz w:val="18"/>
    </w:rPr>
  </w:style>
  <w:style w:type="paragraph" w:customStyle="1" w:styleId="Els-keywords">
    <w:name w:val="Els-keywords"/>
    <w:next w:val="Normal"/>
    <w:autoRedefine/>
    <w:qFormat/>
    <w:rsid w:val="00C16FF5"/>
    <w:rPr>
      <w:rFonts w:ascii="Bookman Old Style" w:eastAsia="SimSun" w:hAnsi="Bookman Old Style" w:cstheme="majorBidi"/>
      <w:i/>
      <w:iCs/>
      <w:sz w:val="15"/>
      <w:lang w:val="en-IN" w:eastAsia="en-IN" w:bidi="ar-LY"/>
    </w:rPr>
  </w:style>
  <w:style w:type="character" w:customStyle="1" w:styleId="HeaderChar">
    <w:name w:val="Header Char"/>
    <w:basedOn w:val="DefaultParagraphFont"/>
    <w:link w:val="Header"/>
    <w:qFormat/>
    <w:rPr>
      <w:rFonts w:ascii="Times New Roman" w:eastAsia="SimSun" w:hAnsi="Times New Roman" w:cs="Times New Roman"/>
      <w:sz w:val="14"/>
      <w:szCs w:val="20"/>
    </w:rPr>
  </w:style>
  <w:style w:type="character" w:customStyle="1" w:styleId="FooterChar">
    <w:name w:val="Footer Char"/>
    <w:basedOn w:val="DefaultParagraphFont"/>
    <w:link w:val="Footer"/>
    <w:uiPriority w:val="99"/>
    <w:qFormat/>
    <w:rPr>
      <w:rFonts w:ascii="Times New Roman" w:eastAsia="SimSun" w:hAnsi="Times New Roman" w:cs="Times New Roman"/>
      <w:i/>
      <w:sz w:val="14"/>
      <w:szCs w:val="20"/>
    </w:rPr>
  </w:style>
  <w:style w:type="paragraph" w:customStyle="1" w:styleId="Els-Abstract-Copyright">
    <w:name w:val="Els-Abstract-Copyright"/>
    <w:basedOn w:val="Normal"/>
    <w:qFormat/>
    <w:pPr>
      <w:widowControl/>
      <w:pBdr>
        <w:top w:val="single" w:sz="4" w:space="1" w:color="auto"/>
      </w:pBdr>
      <w:spacing w:line="230" w:lineRule="exact"/>
      <w:jc w:val="right"/>
    </w:pPr>
    <w:rPr>
      <w:sz w:val="15"/>
      <w:lang w:val="en-US"/>
    </w:rPr>
  </w:style>
  <w:style w:type="paragraph" w:customStyle="1" w:styleId="Els-history-head">
    <w:name w:val="Els-history-head"/>
    <w:basedOn w:val="Normal"/>
    <w:qFormat/>
    <w:pPr>
      <w:widowControl/>
      <w:pBdr>
        <w:top w:val="single" w:sz="4" w:space="1" w:color="auto"/>
      </w:pBdr>
      <w:spacing w:line="230" w:lineRule="exact"/>
    </w:pPr>
    <w:rPr>
      <w:i/>
      <w:sz w:val="15"/>
      <w:lang w:val="en-US"/>
    </w:rPr>
  </w:style>
  <w:style w:type="paragraph" w:styleId="ListParagraph">
    <w:name w:val="List Paragraph"/>
    <w:basedOn w:val="Normal"/>
    <w:qFormat/>
    <w:pPr>
      <w:widowControl/>
      <w:suppressAutoHyphens/>
      <w:spacing w:after="200" w:line="276" w:lineRule="auto"/>
      <w:ind w:left="720"/>
      <w:contextualSpacing/>
    </w:pPr>
    <w:rPr>
      <w:rFonts w:ascii="Calibri" w:eastAsia="Calibri" w:hAnsi="Calibri" w:cs="Arial"/>
      <w:sz w:val="22"/>
      <w:szCs w:val="22"/>
      <w:lang w:val="en-MY"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67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1-7935-744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9667/amj.2510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9-0005-4783-033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file:///C:\Users\DELL\Downloads\example@exampl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74F74-1898-4461-8254-D8BEDC05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Atia</cp:lastModifiedBy>
  <cp:revision>4</cp:revision>
  <dcterms:created xsi:type="dcterms:W3CDTF">2025-02-04T07:18:00Z</dcterms:created>
  <dcterms:modified xsi:type="dcterms:W3CDTF">2025-02-06T17:16:00Z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0A4582F558664BDF81A57A9BCF2E6D47_13</vt:lpwstr>
  </property>
  <property fmtid="{D5CDD505-2E9C-101B-9397-08002B2CF9AE}" pid="4" name="GrammarlyDocumentId">
    <vt:lpwstr>6499e1d7775151e36ac5e8936b5cfaa7f85bf3d774e9b23f9955885f5e66b0a9</vt:lpwstr>
  </property>
</Properties>
</file>